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82CC0" w14:textId="77777777" w:rsidR="00F96CA3" w:rsidRDefault="00F96CA3" w:rsidP="00F96CA3">
      <w:pPr>
        <w:autoSpaceDE w:val="0"/>
        <w:autoSpaceDN w:val="0"/>
        <w:adjustRightInd w:val="0"/>
        <w:jc w:val="right"/>
        <w:rPr>
          <w:rFonts w:asciiTheme="minorHAnsi" w:hAnsiTheme="minorHAnsi" w:cs="Arial"/>
          <w:b/>
          <w:sz w:val="20"/>
          <w:szCs w:val="20"/>
        </w:rPr>
      </w:pPr>
      <w:r w:rsidRPr="00F96CA3">
        <w:rPr>
          <w:rFonts w:asciiTheme="minorHAnsi" w:hAnsiTheme="minorHAnsi" w:cs="Arial"/>
          <w:b/>
          <w:sz w:val="20"/>
          <w:szCs w:val="20"/>
        </w:rPr>
        <w:t>Communiqué </w:t>
      </w:r>
    </w:p>
    <w:p w14:paraId="0F39A64F" w14:textId="615DE1CF" w:rsidR="00F96CA3" w:rsidRDefault="00F96CA3" w:rsidP="00F96CA3">
      <w:pPr>
        <w:autoSpaceDE w:val="0"/>
        <w:autoSpaceDN w:val="0"/>
        <w:adjustRightInd w:val="0"/>
        <w:jc w:val="right"/>
        <w:rPr>
          <w:rFonts w:asciiTheme="minorHAnsi" w:hAnsiTheme="minorHAnsi" w:cs="Arial"/>
          <w:b/>
          <w:sz w:val="20"/>
          <w:szCs w:val="20"/>
        </w:rPr>
      </w:pPr>
      <w:r>
        <w:rPr>
          <w:rFonts w:asciiTheme="minorHAnsi" w:hAnsiTheme="minorHAnsi" w:cs="Arial"/>
          <w:b/>
          <w:sz w:val="20"/>
          <w:szCs w:val="20"/>
        </w:rPr>
        <w:t xml:space="preserve">Le </w:t>
      </w:r>
      <w:r w:rsidRPr="00F96CA3">
        <w:rPr>
          <w:rFonts w:asciiTheme="minorHAnsi" w:hAnsiTheme="minorHAnsi" w:cs="Arial"/>
          <w:b/>
          <w:sz w:val="20"/>
          <w:szCs w:val="20"/>
        </w:rPr>
        <w:t>2</w:t>
      </w:r>
      <w:r w:rsidR="00400B36">
        <w:rPr>
          <w:rFonts w:asciiTheme="minorHAnsi" w:hAnsiTheme="minorHAnsi" w:cs="Arial"/>
          <w:b/>
          <w:sz w:val="20"/>
          <w:szCs w:val="20"/>
        </w:rPr>
        <w:t>3</w:t>
      </w:r>
      <w:bookmarkStart w:id="0" w:name="_GoBack"/>
      <w:bookmarkEnd w:id="0"/>
      <w:r w:rsidRPr="00F96CA3">
        <w:rPr>
          <w:rFonts w:asciiTheme="minorHAnsi" w:hAnsiTheme="minorHAnsi" w:cs="Arial"/>
          <w:b/>
          <w:sz w:val="20"/>
          <w:szCs w:val="20"/>
        </w:rPr>
        <w:t xml:space="preserve"> février 2017</w:t>
      </w:r>
    </w:p>
    <w:p w14:paraId="31ADCF09" w14:textId="77777777" w:rsidR="00F96CA3" w:rsidRPr="00F96CA3" w:rsidRDefault="00F96CA3" w:rsidP="00F96CA3">
      <w:pPr>
        <w:autoSpaceDE w:val="0"/>
        <w:autoSpaceDN w:val="0"/>
        <w:adjustRightInd w:val="0"/>
        <w:jc w:val="right"/>
        <w:rPr>
          <w:rFonts w:asciiTheme="minorHAnsi" w:hAnsiTheme="minorHAnsi" w:cs="Arial"/>
          <w:b/>
          <w:sz w:val="20"/>
          <w:szCs w:val="20"/>
        </w:rPr>
      </w:pPr>
    </w:p>
    <w:p w14:paraId="73EC57CB" w14:textId="77777777" w:rsidR="00F96CA3" w:rsidRPr="00F96CA3" w:rsidRDefault="00F96CA3" w:rsidP="00F96CA3">
      <w:pPr>
        <w:autoSpaceDE w:val="0"/>
        <w:autoSpaceDN w:val="0"/>
        <w:adjustRightInd w:val="0"/>
        <w:jc w:val="center"/>
        <w:rPr>
          <w:rFonts w:asciiTheme="minorHAnsi" w:hAnsiTheme="minorHAnsi" w:cs="Arial"/>
          <w:b/>
          <w:sz w:val="32"/>
          <w:szCs w:val="32"/>
        </w:rPr>
      </w:pPr>
      <w:r w:rsidRPr="00F96CA3">
        <w:rPr>
          <w:rFonts w:asciiTheme="minorHAnsi" w:hAnsiTheme="minorHAnsi" w:cs="Arial"/>
          <w:b/>
          <w:sz w:val="32"/>
          <w:szCs w:val="32"/>
        </w:rPr>
        <w:t>Le Groupe INSA et l’ISAE-ENSMA signent un partenariat de double-diplôme, élargissant ainsi leur offre de formation en matière d’ingénierie, d’aéronautique, de spatial, de défense et de sécurité.</w:t>
      </w:r>
    </w:p>
    <w:p w14:paraId="4CF10A8B" w14:textId="77777777" w:rsidR="00F96CA3" w:rsidRPr="00F96CA3" w:rsidRDefault="00F96CA3" w:rsidP="00F96CA3">
      <w:pPr>
        <w:autoSpaceDE w:val="0"/>
        <w:autoSpaceDN w:val="0"/>
        <w:adjustRightInd w:val="0"/>
        <w:rPr>
          <w:rFonts w:asciiTheme="minorHAnsi" w:hAnsiTheme="minorHAnsi" w:cs="Arial"/>
          <w:b/>
        </w:rPr>
      </w:pPr>
    </w:p>
    <w:p w14:paraId="562E63D1" w14:textId="77777777" w:rsidR="00F96CA3" w:rsidRPr="00F96CA3" w:rsidRDefault="00F96CA3" w:rsidP="00F96CA3">
      <w:pPr>
        <w:autoSpaceDE w:val="0"/>
        <w:autoSpaceDN w:val="0"/>
        <w:adjustRightInd w:val="0"/>
        <w:rPr>
          <w:rFonts w:asciiTheme="minorHAnsi" w:hAnsiTheme="minorHAnsi" w:cs="Arial"/>
          <w:b/>
        </w:rPr>
      </w:pPr>
      <w:r w:rsidRPr="00F96CA3">
        <w:rPr>
          <w:rFonts w:asciiTheme="minorHAnsi" w:hAnsiTheme="minorHAnsi" w:cs="VerbRegular-Bold"/>
          <w:b/>
          <w:bCs/>
        </w:rPr>
        <w:t xml:space="preserve">Le 16 février 2017, le Groupe INSA, premier groupe français d’instituts de </w:t>
      </w:r>
      <w:r w:rsidRPr="00F96CA3">
        <w:rPr>
          <w:rFonts w:asciiTheme="minorHAnsi" w:hAnsiTheme="minorHAnsi"/>
          <w:b/>
        </w:rPr>
        <w:t>formations supérieures et de recherche en ingénierie</w:t>
      </w:r>
      <w:r w:rsidRPr="00F96CA3">
        <w:rPr>
          <w:rFonts w:asciiTheme="minorHAnsi" w:hAnsiTheme="minorHAnsi" w:cs="VerbRegular-Bold"/>
          <w:b/>
          <w:bCs/>
        </w:rPr>
        <w:t xml:space="preserve"> en France et l’ISAE-ENSMA une des écoles leaders dans le secteur aéronautique ont signé un accord de partenariat dont l’objectif principal est de </w:t>
      </w:r>
      <w:r w:rsidRPr="00F96CA3">
        <w:rPr>
          <w:rFonts w:asciiTheme="minorHAnsi" w:hAnsiTheme="minorHAnsi" w:cs="Arial"/>
          <w:b/>
        </w:rPr>
        <w:t>proposer aux étudiants un « double diplôme » d’ingénieurs et de travailler ensemble à des déploiements concertés à l’international.</w:t>
      </w:r>
    </w:p>
    <w:p w14:paraId="4CB8234A" w14:textId="77777777" w:rsidR="00F96CA3" w:rsidRPr="00F96CA3" w:rsidRDefault="00F96CA3" w:rsidP="00F96CA3">
      <w:pPr>
        <w:autoSpaceDE w:val="0"/>
        <w:autoSpaceDN w:val="0"/>
        <w:adjustRightInd w:val="0"/>
        <w:rPr>
          <w:rFonts w:asciiTheme="minorHAnsi" w:hAnsiTheme="minorHAnsi" w:cs="VerbRegular-Bold"/>
          <w:b/>
          <w:bCs/>
        </w:rPr>
      </w:pPr>
      <w:r w:rsidRPr="00F96CA3" w:rsidDel="00125A21">
        <w:rPr>
          <w:rFonts w:asciiTheme="minorHAnsi" w:hAnsiTheme="minorHAnsi" w:cs="VerbRegular-Bold"/>
          <w:b/>
          <w:bCs/>
        </w:rPr>
        <w:t xml:space="preserve"> </w:t>
      </w:r>
    </w:p>
    <w:p w14:paraId="4F2EA9F8" w14:textId="77777777" w:rsidR="00F96CA3" w:rsidRPr="00F96CA3" w:rsidRDefault="00F96CA3" w:rsidP="00F96CA3">
      <w:pPr>
        <w:autoSpaceDE w:val="0"/>
        <w:autoSpaceDN w:val="0"/>
        <w:adjustRightInd w:val="0"/>
        <w:jc w:val="center"/>
        <w:rPr>
          <w:rFonts w:asciiTheme="minorHAnsi" w:hAnsiTheme="minorHAnsi" w:cs="Arial"/>
          <w:b/>
        </w:rPr>
      </w:pPr>
      <w:r w:rsidRPr="00F96CA3">
        <w:rPr>
          <w:rFonts w:asciiTheme="minorHAnsi" w:hAnsiTheme="minorHAnsi" w:cs="Arial"/>
          <w:b/>
          <w:noProof/>
        </w:rPr>
        <w:drawing>
          <wp:inline distT="0" distB="0" distL="0" distR="0" wp14:anchorId="7CE6C02B" wp14:editId="3B671F2B">
            <wp:extent cx="3952567" cy="2964425"/>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6909" cy="2960181"/>
                    </a:xfrm>
                    <a:prstGeom prst="rect">
                      <a:avLst/>
                    </a:prstGeom>
                  </pic:spPr>
                </pic:pic>
              </a:graphicData>
            </a:graphic>
          </wp:inline>
        </w:drawing>
      </w:r>
    </w:p>
    <w:p w14:paraId="4C3B7200" w14:textId="77777777" w:rsidR="00F96CA3" w:rsidRPr="00F96CA3" w:rsidRDefault="00F96CA3" w:rsidP="00F96CA3">
      <w:pPr>
        <w:autoSpaceDE w:val="0"/>
        <w:autoSpaceDN w:val="0"/>
        <w:adjustRightInd w:val="0"/>
        <w:jc w:val="center"/>
        <w:rPr>
          <w:rFonts w:asciiTheme="minorHAnsi" w:hAnsiTheme="minorHAnsi" w:cs="Arial"/>
          <w:b/>
        </w:rPr>
      </w:pPr>
    </w:p>
    <w:p w14:paraId="1F913ADA" w14:textId="77777777" w:rsidR="00F96CA3" w:rsidRPr="00F96CA3" w:rsidRDefault="00F96CA3" w:rsidP="00F96CA3">
      <w:pPr>
        <w:autoSpaceDE w:val="0"/>
        <w:autoSpaceDN w:val="0"/>
        <w:adjustRightInd w:val="0"/>
        <w:rPr>
          <w:rFonts w:asciiTheme="minorHAnsi" w:hAnsiTheme="minorHAnsi" w:cs="Arial"/>
          <w:sz w:val="22"/>
          <w:szCs w:val="22"/>
        </w:rPr>
      </w:pPr>
      <w:r w:rsidRPr="00F96CA3">
        <w:rPr>
          <w:rFonts w:asciiTheme="minorHAnsi" w:hAnsiTheme="minorHAnsi" w:cs="Arial"/>
          <w:sz w:val="22"/>
          <w:szCs w:val="22"/>
        </w:rPr>
        <w:t>Les six instituts nationaux membres du Groupe INSA et l’ISAE-ENSMA mettent ainsi en commun leur expérience dans le domaine de la formation d’ingénieurs et dans la recherch</w:t>
      </w:r>
      <w:r w:rsidR="00D300E0">
        <w:rPr>
          <w:rFonts w:asciiTheme="minorHAnsi" w:hAnsiTheme="minorHAnsi" w:cs="Arial"/>
          <w:sz w:val="22"/>
          <w:szCs w:val="22"/>
        </w:rPr>
        <w:t xml:space="preserve">e scientifique et technologique </w:t>
      </w:r>
      <w:r w:rsidRPr="00F96CA3">
        <w:rPr>
          <w:rFonts w:asciiTheme="minorHAnsi" w:hAnsiTheme="minorHAnsi" w:cs="Arial"/>
          <w:sz w:val="22"/>
          <w:szCs w:val="22"/>
        </w:rPr>
        <w:t>qui lui est associée, élargissant ainsi leurs domaines d’expertise respectifs.</w:t>
      </w:r>
    </w:p>
    <w:p w14:paraId="218B704C" w14:textId="77777777" w:rsidR="00F96CA3" w:rsidRPr="00F96CA3" w:rsidRDefault="00F96CA3" w:rsidP="00F96CA3">
      <w:pPr>
        <w:autoSpaceDE w:val="0"/>
        <w:autoSpaceDN w:val="0"/>
        <w:adjustRightInd w:val="0"/>
        <w:rPr>
          <w:rFonts w:asciiTheme="minorHAnsi" w:hAnsiTheme="minorHAnsi" w:cs="Arial"/>
          <w:sz w:val="22"/>
          <w:szCs w:val="22"/>
        </w:rPr>
      </w:pPr>
    </w:p>
    <w:p w14:paraId="7D5FE8CD" w14:textId="77777777" w:rsidR="00F96CA3" w:rsidRDefault="00F96CA3" w:rsidP="00F96CA3">
      <w:pPr>
        <w:autoSpaceDE w:val="0"/>
        <w:autoSpaceDN w:val="0"/>
        <w:adjustRightInd w:val="0"/>
        <w:rPr>
          <w:rFonts w:asciiTheme="minorHAnsi" w:hAnsiTheme="minorHAnsi" w:cs="Arial"/>
          <w:b/>
          <w:sz w:val="22"/>
          <w:szCs w:val="22"/>
        </w:rPr>
      </w:pPr>
      <w:r w:rsidRPr="00F96CA3">
        <w:rPr>
          <w:rFonts w:asciiTheme="minorHAnsi" w:hAnsiTheme="minorHAnsi" w:cs="Arial"/>
          <w:b/>
          <w:sz w:val="22"/>
          <w:szCs w:val="22"/>
        </w:rPr>
        <w:t xml:space="preserve">Ils proposent d’offrir à leurs élèves-ingénieurs la possibilité d’obtenir le diplôme de chacun des établissements au terme d’une scolarité de quatre ans, post cycle préparatoire, à raison de deux ans dans chacune des Ecoles ou de réaliser une </w:t>
      </w:r>
      <w:r w:rsidRPr="00F96CA3">
        <w:rPr>
          <w:rFonts w:asciiTheme="minorHAnsi" w:hAnsiTheme="minorHAnsi" w:cs="Helvetica"/>
          <w:b/>
          <w:sz w:val="22"/>
          <w:szCs w:val="22"/>
        </w:rPr>
        <w:t>substitution en dernière année</w:t>
      </w:r>
      <w:r w:rsidRPr="00F96CA3">
        <w:rPr>
          <w:rFonts w:asciiTheme="minorHAnsi" w:hAnsiTheme="minorHAnsi" w:cs="Arial"/>
          <w:b/>
          <w:sz w:val="22"/>
          <w:szCs w:val="22"/>
        </w:rPr>
        <w:t xml:space="preserve">. </w:t>
      </w:r>
    </w:p>
    <w:p w14:paraId="6372EE77" w14:textId="77777777" w:rsidR="00F96CA3" w:rsidRPr="00F96CA3" w:rsidRDefault="00F96CA3" w:rsidP="00F96CA3">
      <w:pPr>
        <w:autoSpaceDE w:val="0"/>
        <w:autoSpaceDN w:val="0"/>
        <w:adjustRightInd w:val="0"/>
        <w:rPr>
          <w:rFonts w:asciiTheme="minorHAnsi" w:hAnsiTheme="minorHAnsi" w:cs="Arial"/>
          <w:b/>
          <w:sz w:val="22"/>
          <w:szCs w:val="22"/>
        </w:rPr>
      </w:pPr>
    </w:p>
    <w:p w14:paraId="4B333DF2" w14:textId="77777777" w:rsidR="00F96CA3" w:rsidRPr="00F96CA3" w:rsidRDefault="00F96CA3" w:rsidP="00F96CA3">
      <w:pPr>
        <w:autoSpaceDE w:val="0"/>
        <w:autoSpaceDN w:val="0"/>
        <w:adjustRightInd w:val="0"/>
        <w:rPr>
          <w:rFonts w:asciiTheme="minorHAnsi" w:hAnsiTheme="minorHAnsi" w:cs="Arial"/>
          <w:sz w:val="22"/>
          <w:szCs w:val="22"/>
        </w:rPr>
      </w:pPr>
      <w:r w:rsidRPr="00F96CA3">
        <w:rPr>
          <w:rFonts w:asciiTheme="minorHAnsi" w:hAnsiTheme="minorHAnsi" w:cs="Arial"/>
          <w:sz w:val="22"/>
          <w:szCs w:val="22"/>
        </w:rPr>
        <w:t>Le renforcement des liens entre les INSA et l’ISAE-ENSMA s’inscrit donc dans la détermination à mieux relever la multitude de nouveaux challenges technologiques, environnementaux et sociétaux dans les domaines de l’aéronautique, du spatial, de la défense et de la sécurité.</w:t>
      </w:r>
    </w:p>
    <w:p w14:paraId="07DC4A47" w14:textId="77777777" w:rsidR="00F96CA3" w:rsidRPr="00F96CA3" w:rsidRDefault="00F96CA3" w:rsidP="00F96CA3">
      <w:pPr>
        <w:autoSpaceDE w:val="0"/>
        <w:autoSpaceDN w:val="0"/>
        <w:adjustRightInd w:val="0"/>
        <w:rPr>
          <w:rFonts w:asciiTheme="minorHAnsi" w:hAnsiTheme="minorHAnsi" w:cs="Arial"/>
          <w:sz w:val="22"/>
          <w:szCs w:val="22"/>
        </w:rPr>
      </w:pPr>
    </w:p>
    <w:p w14:paraId="291A45B5" w14:textId="77777777" w:rsidR="00F96CA3" w:rsidRPr="00F96CA3" w:rsidRDefault="00F96CA3" w:rsidP="00F96CA3">
      <w:pPr>
        <w:autoSpaceDE w:val="0"/>
        <w:autoSpaceDN w:val="0"/>
        <w:adjustRightInd w:val="0"/>
        <w:rPr>
          <w:rFonts w:asciiTheme="minorHAnsi" w:hAnsiTheme="minorHAnsi" w:cs="Arial"/>
          <w:sz w:val="22"/>
          <w:szCs w:val="22"/>
        </w:rPr>
      </w:pPr>
      <w:r w:rsidRPr="00F96CA3">
        <w:rPr>
          <w:rFonts w:asciiTheme="minorHAnsi" w:hAnsiTheme="minorHAnsi" w:cs="Arial"/>
          <w:sz w:val="22"/>
          <w:szCs w:val="22"/>
        </w:rPr>
        <w:t>Ces projets s’appuieront, pour les élèves-ingénieurs de l’ISAE-ENSMA, sur la « valeur ajoutée » des INSA qui permet d’adresser des thématiques scientifiques variées, en tirant partie de la complémentarité entre les instituts de formation et de recherche grâce à leur large spectre de compétences.</w:t>
      </w:r>
    </w:p>
    <w:p w14:paraId="6FF10844" w14:textId="77777777" w:rsidR="00F96CA3" w:rsidRPr="00F96CA3" w:rsidRDefault="00F96CA3" w:rsidP="00F96CA3">
      <w:pPr>
        <w:autoSpaceDE w:val="0"/>
        <w:autoSpaceDN w:val="0"/>
        <w:adjustRightInd w:val="0"/>
        <w:rPr>
          <w:rFonts w:asciiTheme="minorHAnsi" w:hAnsiTheme="minorHAnsi" w:cs="Arial"/>
          <w:sz w:val="22"/>
          <w:szCs w:val="22"/>
        </w:rPr>
      </w:pPr>
      <w:r w:rsidRPr="00F96CA3">
        <w:rPr>
          <w:rFonts w:asciiTheme="minorHAnsi" w:hAnsiTheme="minorHAnsi" w:cs="Arial"/>
          <w:sz w:val="22"/>
          <w:szCs w:val="22"/>
        </w:rPr>
        <w:lastRenderedPageBreak/>
        <w:t>Pour les élèves-ingénieurs des INSA, c’est l’opportunité d’accéder à une formation prestigieuse spécialisée dans le secteur de l’aéronautique, et de bénéficier d’un diplôme très reconnu dans le domaine.</w:t>
      </w:r>
    </w:p>
    <w:p w14:paraId="0CD71EE7" w14:textId="77777777" w:rsidR="00F96CA3" w:rsidRPr="00F96CA3" w:rsidRDefault="00F96CA3" w:rsidP="00F96CA3">
      <w:pPr>
        <w:autoSpaceDE w:val="0"/>
        <w:autoSpaceDN w:val="0"/>
        <w:adjustRightInd w:val="0"/>
        <w:rPr>
          <w:rFonts w:asciiTheme="minorHAnsi" w:hAnsiTheme="minorHAnsi" w:cs="Arial"/>
          <w:sz w:val="22"/>
          <w:szCs w:val="22"/>
        </w:rPr>
      </w:pPr>
    </w:p>
    <w:p w14:paraId="33C943AF" w14:textId="77777777" w:rsidR="00F96CA3" w:rsidRPr="00F96CA3" w:rsidRDefault="00F96CA3" w:rsidP="00F96CA3">
      <w:pPr>
        <w:autoSpaceDE w:val="0"/>
        <w:autoSpaceDN w:val="0"/>
        <w:adjustRightInd w:val="0"/>
        <w:rPr>
          <w:rFonts w:asciiTheme="minorHAnsi" w:hAnsiTheme="minorHAnsi" w:cs="Arial"/>
          <w:sz w:val="22"/>
          <w:szCs w:val="22"/>
        </w:rPr>
      </w:pPr>
      <w:r w:rsidRPr="00F96CA3">
        <w:rPr>
          <w:rFonts w:asciiTheme="minorHAnsi" w:hAnsiTheme="minorHAnsi" w:cs="Arial"/>
          <w:sz w:val="22"/>
          <w:szCs w:val="22"/>
        </w:rPr>
        <w:t xml:space="preserve">Cette opportunité offre à l’ensemble des élèves-ingénieurs qui choisiront ce double parcours des compétences fortes sur les thématiques aéronautiques telles que la construction d’aéronefs, l’aérospatial, l’aéroportuaire, ou la conception mécanique, les matériaux, la sécurité…  </w:t>
      </w:r>
    </w:p>
    <w:p w14:paraId="4B365A27" w14:textId="77777777" w:rsidR="00F96CA3" w:rsidRPr="00F96CA3" w:rsidRDefault="00F96CA3" w:rsidP="00F96CA3">
      <w:pPr>
        <w:autoSpaceDE w:val="0"/>
        <w:autoSpaceDN w:val="0"/>
        <w:adjustRightInd w:val="0"/>
        <w:rPr>
          <w:rFonts w:asciiTheme="minorHAnsi" w:hAnsiTheme="minorHAnsi" w:cs="Arial"/>
          <w:sz w:val="22"/>
          <w:szCs w:val="22"/>
        </w:rPr>
      </w:pPr>
    </w:p>
    <w:p w14:paraId="7F2D723D" w14:textId="77777777" w:rsidR="00F96CA3" w:rsidRPr="00F96CA3" w:rsidRDefault="00F96CA3" w:rsidP="00F96CA3">
      <w:pPr>
        <w:autoSpaceDE w:val="0"/>
        <w:autoSpaceDN w:val="0"/>
        <w:adjustRightInd w:val="0"/>
        <w:rPr>
          <w:rFonts w:asciiTheme="minorHAnsi" w:hAnsiTheme="minorHAnsi" w:cs="Arial"/>
          <w:sz w:val="22"/>
          <w:szCs w:val="22"/>
        </w:rPr>
      </w:pPr>
      <w:r w:rsidRPr="00F96CA3">
        <w:rPr>
          <w:rFonts w:asciiTheme="minorHAnsi" w:hAnsiTheme="minorHAnsi" w:cs="Arial"/>
          <w:sz w:val="22"/>
          <w:szCs w:val="22"/>
        </w:rPr>
        <w:t>Cette collaboration s’inscrit aussi dans le souhait de développer conjointement des actions concertées de déploiement à l’international dans les domaines précités entre le Groupe INSA et l</w:t>
      </w:r>
      <w:r w:rsidR="00D300E0">
        <w:rPr>
          <w:rFonts w:asciiTheme="minorHAnsi" w:hAnsiTheme="minorHAnsi" w:cs="Arial"/>
          <w:sz w:val="22"/>
          <w:szCs w:val="22"/>
        </w:rPr>
        <w:t>’</w:t>
      </w:r>
      <w:r w:rsidRPr="00F96CA3">
        <w:rPr>
          <w:rFonts w:asciiTheme="minorHAnsi" w:hAnsiTheme="minorHAnsi" w:cs="Arial"/>
          <w:sz w:val="22"/>
          <w:szCs w:val="22"/>
        </w:rPr>
        <w:t>ISAE-ENSMA.</w:t>
      </w:r>
    </w:p>
    <w:p w14:paraId="0D8499D4" w14:textId="77777777" w:rsidR="00F96CA3" w:rsidRPr="00F96CA3" w:rsidRDefault="00F96CA3" w:rsidP="00F96CA3">
      <w:pPr>
        <w:autoSpaceDE w:val="0"/>
        <w:autoSpaceDN w:val="0"/>
        <w:adjustRightInd w:val="0"/>
        <w:rPr>
          <w:rFonts w:asciiTheme="minorHAnsi" w:hAnsiTheme="minorHAnsi" w:cs="Arial"/>
          <w:sz w:val="22"/>
          <w:szCs w:val="22"/>
        </w:rPr>
      </w:pPr>
    </w:p>
    <w:p w14:paraId="330E23AC" w14:textId="77777777" w:rsidR="00F96CA3" w:rsidRPr="00F96CA3" w:rsidRDefault="00F96CA3" w:rsidP="00F96CA3">
      <w:pPr>
        <w:autoSpaceDE w:val="0"/>
        <w:autoSpaceDN w:val="0"/>
        <w:adjustRightInd w:val="0"/>
        <w:rPr>
          <w:rFonts w:asciiTheme="minorHAnsi" w:hAnsiTheme="minorHAnsi"/>
          <w:sz w:val="22"/>
          <w:szCs w:val="22"/>
        </w:rPr>
      </w:pPr>
      <w:r w:rsidRPr="00F96CA3">
        <w:rPr>
          <w:rFonts w:asciiTheme="minorHAnsi" w:hAnsiTheme="minorHAnsi" w:cs="VerbRegular-Italic"/>
          <w:i/>
          <w:iCs/>
          <w:sz w:val="22"/>
          <w:szCs w:val="22"/>
        </w:rPr>
        <w:t xml:space="preserve">“Nous sommes très heureux de ce partenariat stratégique qui, en plus d’offrir à nos élèves-ingénieurs des perspectives de doubles-compétences prometteuses, nous rapproche du Groupe ISAE avec qui nous partageons des ambitions de développement en ingénierie tant en France qu’à l’international et ce en formation comme en recherche” </w:t>
      </w:r>
      <w:r w:rsidRPr="00F96CA3">
        <w:rPr>
          <w:rFonts w:asciiTheme="minorHAnsi" w:hAnsiTheme="minorHAnsi" w:cs="VerbRegular"/>
          <w:sz w:val="22"/>
          <w:szCs w:val="22"/>
        </w:rPr>
        <w:t xml:space="preserve">souligne Jean-Louis </w:t>
      </w:r>
      <w:proofErr w:type="spellStart"/>
      <w:r w:rsidRPr="00F96CA3">
        <w:rPr>
          <w:rFonts w:asciiTheme="minorHAnsi" w:hAnsiTheme="minorHAnsi" w:cs="VerbRegular"/>
          <w:sz w:val="22"/>
          <w:szCs w:val="22"/>
        </w:rPr>
        <w:t>Billoet</w:t>
      </w:r>
      <w:proofErr w:type="spellEnd"/>
      <w:r w:rsidRPr="00F96CA3">
        <w:rPr>
          <w:rFonts w:asciiTheme="minorHAnsi" w:hAnsiTheme="minorHAnsi" w:cs="VerbRegular"/>
          <w:sz w:val="22"/>
          <w:szCs w:val="22"/>
        </w:rPr>
        <w:t>, président du Groupe INSA.</w:t>
      </w:r>
    </w:p>
    <w:p w14:paraId="407B462A" w14:textId="77777777" w:rsidR="00F96CA3" w:rsidRPr="00F96CA3" w:rsidRDefault="00F96CA3" w:rsidP="00F96CA3">
      <w:pPr>
        <w:autoSpaceDE w:val="0"/>
        <w:autoSpaceDN w:val="0"/>
        <w:adjustRightInd w:val="0"/>
        <w:rPr>
          <w:rFonts w:asciiTheme="minorHAnsi" w:hAnsiTheme="minorHAnsi"/>
          <w:sz w:val="22"/>
          <w:szCs w:val="22"/>
        </w:rPr>
      </w:pPr>
    </w:p>
    <w:p w14:paraId="543F9A70" w14:textId="77777777" w:rsidR="00F96CA3" w:rsidRPr="00F96CA3" w:rsidRDefault="00F96CA3" w:rsidP="00F96CA3">
      <w:pPr>
        <w:autoSpaceDE w:val="0"/>
        <w:autoSpaceDN w:val="0"/>
        <w:adjustRightInd w:val="0"/>
        <w:rPr>
          <w:rFonts w:asciiTheme="minorHAnsi" w:hAnsiTheme="minorHAnsi"/>
          <w:sz w:val="22"/>
          <w:szCs w:val="22"/>
        </w:rPr>
      </w:pPr>
      <w:r w:rsidRPr="00F96CA3">
        <w:rPr>
          <w:rFonts w:asciiTheme="minorHAnsi" w:hAnsiTheme="minorHAnsi"/>
          <w:i/>
          <w:sz w:val="22"/>
          <w:szCs w:val="22"/>
        </w:rPr>
        <w:t xml:space="preserve">« L’ISAE-ENSMA est enchanté de l’élargissement de cette collaboration commencée avec l’INSA Centre Val de Loire avec l’ensemble des 6 écoles du Groupe INSA. Ce partenariat permettra d’offrir à nos élèves-ingénieurs des formations complémentaires d’ouverture de très haut niveau et d’accueillir d’excellents étudiants INSA enrichissant la diversité de nos promotions » </w:t>
      </w:r>
      <w:r w:rsidRPr="00F96CA3">
        <w:rPr>
          <w:rFonts w:asciiTheme="minorHAnsi" w:hAnsiTheme="minorHAnsi"/>
          <w:sz w:val="22"/>
          <w:szCs w:val="22"/>
        </w:rPr>
        <w:t>confirme Francis Cottet, directeur de l’ISAE-ENSMA.</w:t>
      </w:r>
    </w:p>
    <w:p w14:paraId="2714AB15" w14:textId="77777777" w:rsidR="00F96CA3" w:rsidRPr="00F96CA3" w:rsidRDefault="00F96CA3" w:rsidP="00F96CA3">
      <w:pPr>
        <w:autoSpaceDE w:val="0"/>
        <w:autoSpaceDN w:val="0"/>
        <w:adjustRightInd w:val="0"/>
        <w:rPr>
          <w:rFonts w:asciiTheme="minorHAnsi" w:hAnsiTheme="minorHAnsi"/>
          <w:i/>
          <w:sz w:val="22"/>
          <w:szCs w:val="22"/>
        </w:rPr>
      </w:pPr>
    </w:p>
    <w:p w14:paraId="5EF409C9" w14:textId="77777777" w:rsidR="00F96CA3" w:rsidRPr="00F96CA3" w:rsidRDefault="00F96CA3" w:rsidP="00F96CA3">
      <w:pPr>
        <w:autoSpaceDE w:val="0"/>
        <w:autoSpaceDN w:val="0"/>
        <w:adjustRightInd w:val="0"/>
        <w:rPr>
          <w:rFonts w:asciiTheme="minorHAnsi" w:hAnsiTheme="minorHAnsi" w:cs="Arial"/>
          <w:b/>
          <w:sz w:val="22"/>
          <w:szCs w:val="22"/>
        </w:rPr>
      </w:pPr>
      <w:r w:rsidRPr="00F96CA3">
        <w:rPr>
          <w:rFonts w:asciiTheme="minorHAnsi" w:hAnsiTheme="minorHAnsi"/>
          <w:sz w:val="22"/>
          <w:szCs w:val="22"/>
        </w:rPr>
        <w:t>Cette signature s’est déroulée lors de l'Assemblée Des Directeurs du Groupe INSA, en présence de Francis Cottet pour l'ISAE ENSMA </w:t>
      </w:r>
    </w:p>
    <w:p w14:paraId="17611BFC" w14:textId="73696C63" w:rsidR="00F96CA3" w:rsidRDefault="00F96CA3" w:rsidP="00EB317D"/>
    <w:p w14:paraId="037B44D4" w14:textId="77777777" w:rsidR="00F96CA3" w:rsidRPr="00F96CA3" w:rsidRDefault="00F96CA3" w:rsidP="00F96CA3">
      <w:pPr>
        <w:autoSpaceDE w:val="0"/>
        <w:autoSpaceDN w:val="0"/>
        <w:adjustRightInd w:val="0"/>
        <w:rPr>
          <w:rFonts w:asciiTheme="minorHAnsi" w:hAnsiTheme="minorHAnsi" w:cs="Arial"/>
          <w:sz w:val="20"/>
          <w:szCs w:val="20"/>
        </w:rPr>
      </w:pPr>
    </w:p>
    <w:p w14:paraId="2B0C27EC" w14:textId="77777777" w:rsidR="00F96CA3" w:rsidRPr="00F96CA3" w:rsidRDefault="00F96CA3" w:rsidP="00F96CA3">
      <w:pPr>
        <w:pBdr>
          <w:top w:val="single" w:sz="4" w:space="1" w:color="auto"/>
          <w:left w:val="single" w:sz="4" w:space="1" w:color="auto"/>
          <w:bottom w:val="single" w:sz="4" w:space="1" w:color="auto"/>
          <w:right w:val="single" w:sz="4" w:space="1" w:color="auto"/>
        </w:pBdr>
        <w:autoSpaceDE w:val="0"/>
        <w:autoSpaceDN w:val="0"/>
        <w:adjustRightInd w:val="0"/>
        <w:rPr>
          <w:rFonts w:asciiTheme="minorHAnsi" w:hAnsiTheme="minorHAnsi" w:cs="VerbRegular-Bold"/>
          <w:b/>
          <w:bCs/>
          <w:color w:val="000000"/>
          <w:sz w:val="16"/>
          <w:szCs w:val="16"/>
        </w:rPr>
      </w:pPr>
      <w:r w:rsidRPr="00F96CA3">
        <w:rPr>
          <w:rFonts w:asciiTheme="minorHAnsi" w:hAnsiTheme="minorHAnsi" w:cs="VerbRegular-Bold"/>
          <w:b/>
          <w:bCs/>
          <w:color w:val="000000"/>
          <w:sz w:val="16"/>
          <w:szCs w:val="16"/>
        </w:rPr>
        <w:t>ISAE-ENSMA</w:t>
      </w:r>
    </w:p>
    <w:p w14:paraId="0C645756" w14:textId="77777777" w:rsidR="00F96CA3" w:rsidRPr="00F96CA3" w:rsidRDefault="00F96CA3" w:rsidP="00F96CA3">
      <w:pPr>
        <w:autoSpaceDE w:val="0"/>
        <w:autoSpaceDN w:val="0"/>
        <w:adjustRightInd w:val="0"/>
        <w:rPr>
          <w:rFonts w:asciiTheme="minorHAnsi" w:hAnsiTheme="minorHAnsi"/>
          <w:sz w:val="18"/>
          <w:szCs w:val="18"/>
        </w:rPr>
      </w:pPr>
      <w:r w:rsidRPr="00F96CA3">
        <w:rPr>
          <w:rFonts w:asciiTheme="minorHAnsi" w:hAnsiTheme="minorHAnsi"/>
          <w:sz w:val="18"/>
          <w:szCs w:val="18"/>
        </w:rPr>
        <w:t>L’ISAE-ENSMA, établissement créé en 1948, est implanté depuis 1993 sur le site du Futuroscope. Notre école s’est forgée une solide réputation avec la formation de plus de 5500 ingénieurs cde haut niveau et une recherche de renommée internationale développée au travers de partenariats multiples avec les grandes entreprises du secteur de l’aéronautique et du spatial et plus généralement des transports et de l’énergie. Associé à un recrutement sur le concours national CCP, la formation couvre des domaines étendus qui sont : la mécanique des fluides et de structures, l’aérodynamique, l’énergie, la thermique, la propulsion, les matériaux et l’informatique industrielle.</w:t>
      </w:r>
    </w:p>
    <w:p w14:paraId="0077467A" w14:textId="77777777" w:rsidR="00F96CA3" w:rsidRPr="00F96CA3" w:rsidRDefault="00F96CA3" w:rsidP="00F96CA3">
      <w:pPr>
        <w:autoSpaceDE w:val="0"/>
        <w:autoSpaceDN w:val="0"/>
        <w:adjustRightInd w:val="0"/>
        <w:rPr>
          <w:rFonts w:asciiTheme="minorHAnsi" w:hAnsiTheme="minorHAnsi"/>
          <w:sz w:val="18"/>
          <w:szCs w:val="18"/>
        </w:rPr>
      </w:pPr>
    </w:p>
    <w:p w14:paraId="7AD76DB0" w14:textId="77777777" w:rsidR="00F96CA3" w:rsidRPr="00F96CA3" w:rsidRDefault="00F96CA3" w:rsidP="00F96CA3">
      <w:pPr>
        <w:autoSpaceDE w:val="0"/>
        <w:autoSpaceDN w:val="0"/>
        <w:adjustRightInd w:val="0"/>
        <w:rPr>
          <w:rFonts w:asciiTheme="minorHAnsi" w:hAnsiTheme="minorHAnsi"/>
          <w:sz w:val="18"/>
          <w:szCs w:val="18"/>
        </w:rPr>
      </w:pPr>
      <w:r w:rsidRPr="00F96CA3">
        <w:rPr>
          <w:rFonts w:asciiTheme="minorHAnsi" w:hAnsiTheme="minorHAnsi"/>
          <w:sz w:val="18"/>
          <w:szCs w:val="18"/>
        </w:rPr>
        <w:t>Ouverte vers l’extérieur grâce à des relations industrielles solidement établies, des liens forts avec de prestigieuses institutions de formations en France, en Europe et dans le monde, notre école est prête pour relever les grands défis des prochaines décennies en termes d’innovation et d’évolutions technologiques des secteurs industriels ciblés</w:t>
      </w:r>
    </w:p>
    <w:p w14:paraId="3598020F" w14:textId="77777777" w:rsidR="00F96CA3" w:rsidRPr="00F96CA3" w:rsidRDefault="00F96CA3" w:rsidP="00F96CA3">
      <w:pPr>
        <w:autoSpaceDE w:val="0"/>
        <w:autoSpaceDN w:val="0"/>
        <w:adjustRightInd w:val="0"/>
        <w:rPr>
          <w:rFonts w:asciiTheme="minorHAnsi" w:hAnsiTheme="minorHAnsi" w:cs="VerbRegular-Bold"/>
          <w:b/>
          <w:bCs/>
          <w:color w:val="000000"/>
          <w:sz w:val="18"/>
          <w:szCs w:val="18"/>
        </w:rPr>
      </w:pPr>
    </w:p>
    <w:p w14:paraId="2393C7E7" w14:textId="77777777" w:rsidR="00F96CA3" w:rsidRPr="00F96CA3" w:rsidRDefault="00F96CA3" w:rsidP="00F96CA3">
      <w:pPr>
        <w:autoSpaceDE w:val="0"/>
        <w:autoSpaceDN w:val="0"/>
        <w:adjustRightInd w:val="0"/>
        <w:rPr>
          <w:rFonts w:asciiTheme="minorHAnsi" w:hAnsiTheme="minorHAnsi"/>
          <w:sz w:val="18"/>
          <w:szCs w:val="18"/>
        </w:rPr>
      </w:pPr>
      <w:r w:rsidRPr="00F96CA3">
        <w:rPr>
          <w:rFonts w:asciiTheme="minorHAnsi" w:hAnsiTheme="minorHAnsi" w:cs="VerbRegular-Bold"/>
          <w:b/>
          <w:bCs/>
          <w:color w:val="000000"/>
          <w:sz w:val="18"/>
          <w:szCs w:val="18"/>
        </w:rPr>
        <w:t xml:space="preserve">Toutes les informations sur le </w:t>
      </w:r>
      <w:hyperlink r:id="rId9" w:history="1">
        <w:r w:rsidRPr="00EB317D">
          <w:rPr>
            <w:rFonts w:asciiTheme="minorHAnsi" w:hAnsiTheme="minorHAnsi" w:cs="Verdana"/>
            <w:b/>
            <w:color w:val="0950D0"/>
            <w:sz w:val="18"/>
            <w:szCs w:val="18"/>
            <w:u w:val="single" w:color="0950D0"/>
          </w:rPr>
          <w:t>www.isae-ensma.fr</w:t>
        </w:r>
      </w:hyperlink>
    </w:p>
    <w:p w14:paraId="7768A336" w14:textId="77777777" w:rsidR="00F96CA3" w:rsidRPr="00F96CA3" w:rsidRDefault="00F96CA3" w:rsidP="00F96CA3">
      <w:pPr>
        <w:autoSpaceDE w:val="0"/>
        <w:autoSpaceDN w:val="0"/>
        <w:adjustRightInd w:val="0"/>
        <w:rPr>
          <w:rFonts w:asciiTheme="minorHAnsi" w:hAnsiTheme="minorHAnsi" w:cs="Arial"/>
          <w:sz w:val="20"/>
          <w:szCs w:val="20"/>
        </w:rPr>
      </w:pPr>
    </w:p>
    <w:p w14:paraId="044A3499" w14:textId="77777777" w:rsidR="00F96CA3" w:rsidRPr="00F96CA3" w:rsidRDefault="00F96CA3" w:rsidP="00F96CA3">
      <w:pPr>
        <w:pBdr>
          <w:top w:val="single" w:sz="4" w:space="1" w:color="auto"/>
          <w:left w:val="single" w:sz="4" w:space="1" w:color="auto"/>
          <w:bottom w:val="single" w:sz="4" w:space="1" w:color="auto"/>
          <w:right w:val="single" w:sz="4" w:space="1" w:color="auto"/>
        </w:pBdr>
        <w:autoSpaceDE w:val="0"/>
        <w:autoSpaceDN w:val="0"/>
        <w:adjustRightInd w:val="0"/>
        <w:rPr>
          <w:rFonts w:asciiTheme="minorHAnsi" w:hAnsiTheme="minorHAnsi" w:cs="VerbRegular-Bold"/>
          <w:b/>
          <w:bCs/>
          <w:color w:val="000000"/>
          <w:sz w:val="16"/>
          <w:szCs w:val="16"/>
        </w:rPr>
      </w:pPr>
      <w:r w:rsidRPr="00F96CA3">
        <w:rPr>
          <w:rFonts w:asciiTheme="minorHAnsi" w:hAnsiTheme="minorHAnsi" w:cs="VerbRegular-Bold"/>
          <w:b/>
          <w:bCs/>
          <w:color w:val="000000"/>
          <w:sz w:val="16"/>
          <w:szCs w:val="16"/>
        </w:rPr>
        <w:t>LE GROUPE INSA</w:t>
      </w:r>
    </w:p>
    <w:p w14:paraId="2DD08D4D" w14:textId="77777777" w:rsidR="00F96CA3" w:rsidRPr="00F96CA3" w:rsidRDefault="00F96CA3" w:rsidP="00F96CA3">
      <w:pPr>
        <w:autoSpaceDE w:val="0"/>
        <w:autoSpaceDN w:val="0"/>
        <w:adjustRightInd w:val="0"/>
        <w:rPr>
          <w:rFonts w:asciiTheme="minorHAnsi" w:hAnsiTheme="minorHAnsi" w:cs="VerbRegular"/>
          <w:color w:val="000000"/>
          <w:sz w:val="18"/>
          <w:szCs w:val="18"/>
        </w:rPr>
      </w:pPr>
      <w:r w:rsidRPr="00F96CA3">
        <w:rPr>
          <w:rFonts w:asciiTheme="minorHAnsi" w:hAnsiTheme="minorHAnsi" w:cs="VerbRegular"/>
          <w:color w:val="000000"/>
          <w:sz w:val="18"/>
          <w:szCs w:val="18"/>
        </w:rPr>
        <w:t>6 INSA : Centre Val de Loire, Lyon, Rennes, Rouen, Strasbourg, Toulouse</w:t>
      </w:r>
    </w:p>
    <w:p w14:paraId="34C993E5" w14:textId="77777777" w:rsidR="00F96CA3" w:rsidRPr="00F96CA3" w:rsidRDefault="00F96CA3" w:rsidP="00F96CA3">
      <w:pPr>
        <w:autoSpaceDE w:val="0"/>
        <w:autoSpaceDN w:val="0"/>
        <w:adjustRightInd w:val="0"/>
        <w:rPr>
          <w:rFonts w:asciiTheme="minorHAnsi" w:hAnsiTheme="minorHAnsi" w:cs="VerbRegular"/>
          <w:color w:val="000000"/>
          <w:sz w:val="18"/>
          <w:szCs w:val="18"/>
        </w:rPr>
      </w:pPr>
      <w:r w:rsidRPr="00F96CA3">
        <w:rPr>
          <w:rFonts w:asciiTheme="minorHAnsi" w:hAnsiTheme="minorHAnsi" w:cs="VerbRegular"/>
          <w:color w:val="000000"/>
          <w:sz w:val="18"/>
          <w:szCs w:val="18"/>
        </w:rPr>
        <w:t>1 INSA international : Euro-Méditerranée (ouverture septembre 2015)</w:t>
      </w:r>
    </w:p>
    <w:p w14:paraId="343B98A0" w14:textId="77777777" w:rsidR="00F96CA3" w:rsidRPr="00F96CA3" w:rsidRDefault="00F96CA3" w:rsidP="00F96CA3">
      <w:pPr>
        <w:autoSpaceDE w:val="0"/>
        <w:autoSpaceDN w:val="0"/>
        <w:adjustRightInd w:val="0"/>
        <w:rPr>
          <w:rFonts w:asciiTheme="minorHAnsi" w:hAnsiTheme="minorHAnsi" w:cs="VerbRegular"/>
          <w:color w:val="000000"/>
          <w:sz w:val="20"/>
          <w:szCs w:val="20"/>
        </w:rPr>
      </w:pPr>
      <w:r w:rsidRPr="00F96CA3">
        <w:rPr>
          <w:rFonts w:asciiTheme="minorHAnsi" w:hAnsiTheme="minorHAnsi" w:cs="VerbRegular"/>
          <w:color w:val="000000"/>
          <w:sz w:val="20"/>
          <w:szCs w:val="20"/>
        </w:rPr>
        <w:t xml:space="preserve">7 écoles partenaires : </w:t>
      </w:r>
      <w:r w:rsidRPr="00F96CA3">
        <w:rPr>
          <w:rFonts w:asciiTheme="minorHAnsi" w:hAnsiTheme="minorHAnsi"/>
          <w:sz w:val="20"/>
          <w:szCs w:val="20"/>
        </w:rPr>
        <w:t xml:space="preserve">ENSCI Limoges, ENSIAME Valenciennes, ISIS Castres, </w:t>
      </w:r>
      <w:proofErr w:type="spellStart"/>
      <w:r w:rsidRPr="00F96CA3">
        <w:rPr>
          <w:rFonts w:asciiTheme="minorHAnsi" w:hAnsiTheme="minorHAnsi"/>
          <w:sz w:val="20"/>
          <w:szCs w:val="20"/>
        </w:rPr>
        <w:t>ENSCMu</w:t>
      </w:r>
      <w:proofErr w:type="spellEnd"/>
      <w:r w:rsidRPr="00F96CA3">
        <w:rPr>
          <w:rFonts w:asciiTheme="minorHAnsi" w:hAnsiTheme="minorHAnsi"/>
          <w:sz w:val="20"/>
          <w:szCs w:val="20"/>
        </w:rPr>
        <w:t xml:space="preserve"> Mulhouse, ENSISA Sud Alsace, </w:t>
      </w:r>
      <w:proofErr w:type="spellStart"/>
      <w:r w:rsidRPr="00F96CA3">
        <w:rPr>
          <w:rFonts w:asciiTheme="minorHAnsi" w:hAnsiTheme="minorHAnsi"/>
          <w:sz w:val="20"/>
          <w:szCs w:val="20"/>
        </w:rPr>
        <w:t>ESITech</w:t>
      </w:r>
      <w:proofErr w:type="spellEnd"/>
      <w:r w:rsidRPr="00F96CA3">
        <w:rPr>
          <w:rFonts w:asciiTheme="minorHAnsi" w:hAnsiTheme="minorHAnsi"/>
          <w:sz w:val="20"/>
          <w:szCs w:val="20"/>
        </w:rPr>
        <w:t xml:space="preserve"> Rouen et </w:t>
      </w:r>
      <w:proofErr w:type="spellStart"/>
      <w:r w:rsidRPr="00F96CA3">
        <w:rPr>
          <w:rFonts w:asciiTheme="minorHAnsi" w:hAnsiTheme="minorHAnsi"/>
          <w:sz w:val="20"/>
          <w:szCs w:val="20"/>
        </w:rPr>
        <w:t>Sup'ENR</w:t>
      </w:r>
      <w:proofErr w:type="spellEnd"/>
      <w:r w:rsidRPr="00F96CA3">
        <w:rPr>
          <w:rFonts w:asciiTheme="minorHAnsi" w:hAnsiTheme="minorHAnsi"/>
          <w:sz w:val="20"/>
          <w:szCs w:val="20"/>
        </w:rPr>
        <w:t xml:space="preserve"> Perpignan</w:t>
      </w:r>
    </w:p>
    <w:p w14:paraId="6D5B0332" w14:textId="77777777" w:rsidR="00F96CA3" w:rsidRPr="00F96CA3" w:rsidRDefault="00F96CA3" w:rsidP="00F96CA3">
      <w:pPr>
        <w:autoSpaceDE w:val="0"/>
        <w:autoSpaceDN w:val="0"/>
        <w:adjustRightInd w:val="0"/>
        <w:rPr>
          <w:rFonts w:asciiTheme="minorHAnsi" w:hAnsiTheme="minorHAnsi" w:cs="VerbRegular"/>
          <w:color w:val="000000"/>
          <w:sz w:val="18"/>
          <w:szCs w:val="18"/>
        </w:rPr>
      </w:pPr>
      <w:r w:rsidRPr="00F96CA3">
        <w:rPr>
          <w:rFonts w:asciiTheme="minorHAnsi" w:hAnsiTheme="minorHAnsi" w:cs="VerbRegular"/>
          <w:color w:val="000000"/>
          <w:sz w:val="18"/>
          <w:szCs w:val="18"/>
        </w:rPr>
        <w:t>Avec un recrutement commun de haut niveau, de bac à bac +4, les INSA sont reconnus pour dispenser une formation d’ingénieurs sur 5 ans de haut niveau. Pluridisciplinaires et généralistes, les INSA proposent un large éventail de spécialités, allant de l’informatique au génie civil, en passant par les biotechnologies, la mécanique ou la chimie, couvrant ainsi tous les domaines de l’ingénierie. Ils proposent également des diplômes d’architecte et de paysagiste.</w:t>
      </w:r>
    </w:p>
    <w:p w14:paraId="57968388" w14:textId="77777777" w:rsidR="00F96CA3" w:rsidRPr="00F96CA3" w:rsidRDefault="00F96CA3" w:rsidP="00F96CA3">
      <w:pPr>
        <w:autoSpaceDE w:val="0"/>
        <w:autoSpaceDN w:val="0"/>
        <w:adjustRightInd w:val="0"/>
        <w:rPr>
          <w:rFonts w:asciiTheme="minorHAnsi" w:hAnsiTheme="minorHAnsi" w:cs="VerbRegular-Bold"/>
          <w:b/>
          <w:bCs/>
          <w:color w:val="000000"/>
          <w:sz w:val="18"/>
          <w:szCs w:val="18"/>
        </w:rPr>
      </w:pPr>
    </w:p>
    <w:p w14:paraId="4440E7AD" w14:textId="77777777" w:rsidR="00F96CA3" w:rsidRPr="00F96CA3" w:rsidRDefault="00F96CA3" w:rsidP="00F96CA3">
      <w:pPr>
        <w:autoSpaceDE w:val="0"/>
        <w:autoSpaceDN w:val="0"/>
        <w:adjustRightInd w:val="0"/>
        <w:rPr>
          <w:rFonts w:asciiTheme="minorHAnsi" w:hAnsiTheme="minorHAnsi" w:cs="VerbRegular-Bold"/>
          <w:b/>
          <w:bCs/>
          <w:color w:val="000000"/>
          <w:sz w:val="18"/>
          <w:szCs w:val="18"/>
        </w:rPr>
      </w:pPr>
      <w:r w:rsidRPr="00F96CA3">
        <w:rPr>
          <w:rFonts w:asciiTheme="minorHAnsi" w:hAnsiTheme="minorHAnsi" w:cs="VerbRegular-Bold"/>
          <w:b/>
          <w:bCs/>
          <w:color w:val="000000"/>
          <w:sz w:val="18"/>
          <w:szCs w:val="18"/>
        </w:rPr>
        <w:t>Une vision commune :</w:t>
      </w:r>
    </w:p>
    <w:p w14:paraId="0904A793" w14:textId="77777777" w:rsidR="00F96CA3" w:rsidRPr="00F96CA3" w:rsidRDefault="00F96CA3" w:rsidP="00F96CA3">
      <w:pPr>
        <w:pStyle w:val="Paragraphedeliste"/>
        <w:numPr>
          <w:ilvl w:val="0"/>
          <w:numId w:val="32"/>
        </w:numPr>
        <w:autoSpaceDE w:val="0"/>
        <w:autoSpaceDN w:val="0"/>
        <w:adjustRightInd w:val="0"/>
        <w:spacing w:after="0" w:line="240" w:lineRule="auto"/>
        <w:rPr>
          <w:rFonts w:cs="VerbRegular"/>
          <w:color w:val="000000"/>
          <w:sz w:val="18"/>
          <w:szCs w:val="18"/>
        </w:rPr>
      </w:pPr>
      <w:r w:rsidRPr="00F96CA3">
        <w:rPr>
          <w:rFonts w:cs="VerbRegular"/>
          <w:color w:val="000000"/>
          <w:sz w:val="18"/>
          <w:szCs w:val="18"/>
        </w:rPr>
        <w:t>formation d’ingénieurs responsables et citoyens, capables de porter l’innovation au cœur des entreprises,</w:t>
      </w:r>
    </w:p>
    <w:p w14:paraId="129D7012" w14:textId="77777777" w:rsidR="00F96CA3" w:rsidRPr="00F96CA3" w:rsidRDefault="00F96CA3" w:rsidP="00F96CA3">
      <w:pPr>
        <w:pStyle w:val="Paragraphedeliste"/>
        <w:numPr>
          <w:ilvl w:val="0"/>
          <w:numId w:val="32"/>
        </w:numPr>
        <w:autoSpaceDE w:val="0"/>
        <w:autoSpaceDN w:val="0"/>
        <w:adjustRightInd w:val="0"/>
        <w:spacing w:after="0" w:line="240" w:lineRule="auto"/>
        <w:rPr>
          <w:rFonts w:cs="VerbRegular"/>
          <w:color w:val="000000"/>
          <w:sz w:val="18"/>
          <w:szCs w:val="18"/>
        </w:rPr>
      </w:pPr>
      <w:r w:rsidRPr="00F96CA3">
        <w:rPr>
          <w:rFonts w:cs="VerbRegular"/>
          <w:color w:val="000000"/>
          <w:sz w:val="18"/>
          <w:szCs w:val="18"/>
        </w:rPr>
        <w:t>ouverture délibérée à des élèves d’origines diversifiées (ouverture sociale, parité femmes/hommes, ouverture internationale, prise en compte du handicap…),</w:t>
      </w:r>
    </w:p>
    <w:p w14:paraId="3CE128D3" w14:textId="77777777" w:rsidR="00F96CA3" w:rsidRPr="00F96CA3" w:rsidRDefault="00F96CA3" w:rsidP="00F96CA3">
      <w:pPr>
        <w:pStyle w:val="Paragraphedeliste"/>
        <w:numPr>
          <w:ilvl w:val="0"/>
          <w:numId w:val="32"/>
        </w:numPr>
        <w:autoSpaceDE w:val="0"/>
        <w:autoSpaceDN w:val="0"/>
        <w:adjustRightInd w:val="0"/>
        <w:spacing w:after="0" w:line="240" w:lineRule="auto"/>
        <w:rPr>
          <w:rFonts w:cs="VerbRegular"/>
          <w:color w:val="000000"/>
          <w:sz w:val="18"/>
          <w:szCs w:val="18"/>
        </w:rPr>
      </w:pPr>
      <w:r w:rsidRPr="00F96CA3">
        <w:rPr>
          <w:rFonts w:cs="VerbRegular"/>
          <w:color w:val="000000"/>
          <w:sz w:val="18"/>
          <w:szCs w:val="18"/>
        </w:rPr>
        <w:t>éducation humaniste pour former des ingénieurs citoyens (sensibilisation à la responsabilité sociale des entreprises, enseignements en sciences humaines, culture et sport),</w:t>
      </w:r>
    </w:p>
    <w:p w14:paraId="24E7E8AB" w14:textId="77777777" w:rsidR="00F96CA3" w:rsidRPr="00F96CA3" w:rsidRDefault="00F96CA3" w:rsidP="00F96CA3">
      <w:pPr>
        <w:pStyle w:val="Paragraphedeliste"/>
        <w:numPr>
          <w:ilvl w:val="0"/>
          <w:numId w:val="32"/>
        </w:numPr>
        <w:autoSpaceDE w:val="0"/>
        <w:autoSpaceDN w:val="0"/>
        <w:adjustRightInd w:val="0"/>
        <w:spacing w:after="0" w:line="240" w:lineRule="auto"/>
        <w:rPr>
          <w:rFonts w:cs="VerbRegular"/>
          <w:color w:val="000000"/>
          <w:sz w:val="18"/>
          <w:szCs w:val="18"/>
        </w:rPr>
      </w:pPr>
      <w:r w:rsidRPr="00F96CA3">
        <w:rPr>
          <w:rFonts w:cs="VerbRegular"/>
          <w:color w:val="000000"/>
          <w:sz w:val="18"/>
          <w:szCs w:val="18"/>
        </w:rPr>
        <w:t>enseignement adossé à une recherche scientifique de pointe.</w:t>
      </w:r>
    </w:p>
    <w:p w14:paraId="6FD59C91" w14:textId="77777777" w:rsidR="00F96CA3" w:rsidRPr="00F96CA3" w:rsidRDefault="00F96CA3" w:rsidP="00F96CA3">
      <w:pPr>
        <w:autoSpaceDE w:val="0"/>
        <w:autoSpaceDN w:val="0"/>
        <w:adjustRightInd w:val="0"/>
        <w:rPr>
          <w:rFonts w:asciiTheme="minorHAnsi" w:hAnsiTheme="minorHAnsi" w:cs="VerbRegular"/>
          <w:color w:val="000000"/>
          <w:sz w:val="18"/>
          <w:szCs w:val="18"/>
        </w:rPr>
      </w:pPr>
    </w:p>
    <w:p w14:paraId="70E46C92" w14:textId="77777777" w:rsidR="00F96CA3" w:rsidRPr="00F96CA3" w:rsidRDefault="00F96CA3" w:rsidP="00F96CA3">
      <w:pPr>
        <w:autoSpaceDE w:val="0"/>
        <w:autoSpaceDN w:val="0"/>
        <w:adjustRightInd w:val="0"/>
        <w:rPr>
          <w:rStyle w:val="Lienhypertexte"/>
          <w:rFonts w:asciiTheme="minorHAnsi" w:hAnsiTheme="minorHAnsi" w:cs="VerbRegular-Bold"/>
          <w:b/>
          <w:bCs/>
          <w:sz w:val="18"/>
          <w:szCs w:val="18"/>
        </w:rPr>
      </w:pPr>
      <w:r w:rsidRPr="00F96CA3">
        <w:rPr>
          <w:rFonts w:asciiTheme="minorHAnsi" w:hAnsiTheme="minorHAnsi" w:cs="VerbRegular-Bold"/>
          <w:b/>
          <w:bCs/>
          <w:color w:val="000000"/>
          <w:sz w:val="18"/>
          <w:szCs w:val="18"/>
        </w:rPr>
        <w:t xml:space="preserve">Toutes les informations sur le </w:t>
      </w:r>
      <w:hyperlink r:id="rId10" w:history="1">
        <w:r w:rsidRPr="00F96CA3">
          <w:rPr>
            <w:rStyle w:val="Lienhypertexte"/>
            <w:rFonts w:asciiTheme="minorHAnsi" w:hAnsiTheme="minorHAnsi" w:cs="VerbRegular-Bold"/>
            <w:b/>
            <w:bCs/>
            <w:sz w:val="18"/>
            <w:szCs w:val="18"/>
          </w:rPr>
          <w:t>www.groupe-insa.fr</w:t>
        </w:r>
      </w:hyperlink>
    </w:p>
    <w:p w14:paraId="06260DA9" w14:textId="77777777" w:rsidR="00F96CA3" w:rsidRPr="00F96CA3" w:rsidRDefault="00F96CA3" w:rsidP="00F96CA3">
      <w:pPr>
        <w:autoSpaceDE w:val="0"/>
        <w:autoSpaceDN w:val="0"/>
        <w:adjustRightInd w:val="0"/>
        <w:rPr>
          <w:rFonts w:asciiTheme="minorHAnsi" w:hAnsiTheme="minorHAnsi" w:cs="Arial"/>
        </w:rPr>
      </w:pPr>
    </w:p>
    <w:sectPr w:rsidR="00F96CA3" w:rsidRPr="00F96CA3" w:rsidSect="00F96CA3">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CC01C" w14:textId="77777777" w:rsidR="00575E46" w:rsidRDefault="00575E46" w:rsidP="00C56C79">
      <w:r>
        <w:separator/>
      </w:r>
    </w:p>
  </w:endnote>
  <w:endnote w:type="continuationSeparator" w:id="0">
    <w:p w14:paraId="04525D8C" w14:textId="77777777" w:rsidR="00575E46" w:rsidRDefault="00575E46" w:rsidP="00C5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Arial Unicode MS"/>
    <w:charset w:val="80"/>
    <w:family w:val="roman"/>
    <w:pitch w:val="default"/>
    <w:sig w:usb0="01000003" w:usb1="00000000" w:usb2="07040001" w:usb3="00000000" w:csb0="00020001" w:csb1="00000000"/>
  </w:font>
  <w:font w:name="Geneva">
    <w:altName w:val="Arial"/>
    <w:panose1 w:val="020B0503030404040204"/>
    <w:charset w:val="00"/>
    <w:family w:val="swiss"/>
    <w:pitch w:val="variable"/>
  </w:font>
  <w:font w:name="VerbRegular-Bold">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bRegular-Italic">
    <w:panose1 w:val="00000000000000000000"/>
    <w:charset w:val="00"/>
    <w:family w:val="swiss"/>
    <w:notTrueType/>
    <w:pitch w:val="default"/>
    <w:sig w:usb0="00000003" w:usb1="00000000" w:usb2="00000000" w:usb3="00000000" w:csb0="00000001" w:csb1="00000000"/>
  </w:font>
  <w:font w:name="Verb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A9566" w14:textId="77777777" w:rsidR="00575E46" w:rsidRDefault="00575E46" w:rsidP="00C56C79">
      <w:r>
        <w:separator/>
      </w:r>
    </w:p>
  </w:footnote>
  <w:footnote w:type="continuationSeparator" w:id="0">
    <w:p w14:paraId="5E3476DF" w14:textId="77777777" w:rsidR="00575E46" w:rsidRDefault="00575E46" w:rsidP="00C5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1157BA7ECE0485487F9E8086C893487"/>
      </w:placeholder>
      <w:temporary/>
      <w:showingPlcHdr/>
    </w:sdtPr>
    <w:sdtEndPr/>
    <w:sdtContent>
      <w:p w14:paraId="38815A3B" w14:textId="77777777" w:rsidR="001D0538" w:rsidRDefault="001D0538">
        <w:pPr>
          <w:pStyle w:val="En-tte"/>
        </w:pPr>
        <w:r>
          <w:t>[Texte]</w:t>
        </w:r>
      </w:p>
    </w:sdtContent>
  </w:sdt>
  <w:p w14:paraId="556F63A5" w14:textId="77777777" w:rsidR="00B42A2B" w:rsidRDefault="00B42A2B" w:rsidP="00944D1F">
    <w:pPr>
      <w:pStyle w:val="En-tte"/>
      <w:tabs>
        <w:tab w:val="clear" w:pos="4536"/>
        <w:tab w:val="clear" w:pos="9072"/>
      </w:tabs>
      <w:ind w:left="41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3"/>
    </w:tblGrid>
    <w:tr w:rsidR="00F96CA3" w14:paraId="0C072CB6" w14:textId="77777777" w:rsidTr="00F96CA3">
      <w:tc>
        <w:tcPr>
          <w:tcW w:w="5173" w:type="dxa"/>
        </w:tcPr>
        <w:p w14:paraId="6E19B9B0" w14:textId="77777777" w:rsidR="00F96CA3" w:rsidRDefault="00F96CA3" w:rsidP="00365B76">
          <w:pPr>
            <w:jc w:val="right"/>
          </w:pPr>
          <w:r>
            <w:rPr>
              <w:noProof/>
            </w:rPr>
            <w:drawing>
              <wp:anchor distT="0" distB="0" distL="114300" distR="114300" simplePos="0" relativeHeight="251662336" behindDoc="0" locked="0" layoutInCell="1" allowOverlap="1" wp14:anchorId="1D034CEF" wp14:editId="22AB2ACB">
                <wp:simplePos x="0" y="0"/>
                <wp:positionH relativeFrom="margin">
                  <wp:posOffset>-536575</wp:posOffset>
                </wp:positionH>
                <wp:positionV relativeFrom="margin">
                  <wp:posOffset>-354330</wp:posOffset>
                </wp:positionV>
                <wp:extent cx="1621790" cy="141922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p1.jpg"/>
                        <pic:cNvPicPr/>
                      </pic:nvPicPr>
                      <pic:blipFill rotWithShape="1">
                        <a:blip r:embed="rId1" cstate="print">
                          <a:extLst>
                            <a:ext uri="{28A0092B-C50C-407E-A947-70E740481C1C}">
                              <a14:useLocalDpi xmlns:a14="http://schemas.microsoft.com/office/drawing/2010/main" val="0"/>
                            </a:ext>
                          </a:extLst>
                        </a:blip>
                        <a:srcRect r="70198" b="14891"/>
                        <a:stretch/>
                      </pic:blipFill>
                      <pic:spPr bwMode="auto">
                        <a:xfrm>
                          <a:off x="0" y="0"/>
                          <a:ext cx="1621790"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73" w:type="dxa"/>
        </w:tcPr>
        <w:p w14:paraId="6BF59357" w14:textId="77777777" w:rsidR="00F96CA3" w:rsidRDefault="00F96CA3" w:rsidP="00365B76">
          <w:pPr>
            <w:jc w:val="right"/>
          </w:pPr>
        </w:p>
        <w:p w14:paraId="47225AEE" w14:textId="77777777" w:rsidR="00F96CA3" w:rsidRDefault="00F96CA3" w:rsidP="00365B76">
          <w:pPr>
            <w:jc w:val="right"/>
          </w:pPr>
          <w:r w:rsidRPr="00F96CA3">
            <w:rPr>
              <w:rFonts w:asciiTheme="minorHAnsi" w:hAnsiTheme="minorHAnsi"/>
              <w:i/>
              <w:noProof/>
              <w:sz w:val="18"/>
              <w:szCs w:val="18"/>
            </w:rPr>
            <w:drawing>
              <wp:inline distT="0" distB="0" distL="0" distR="0" wp14:anchorId="1B95698B" wp14:editId="4DFEAB06">
                <wp:extent cx="1401881" cy="933873"/>
                <wp:effectExtent l="0" t="0" r="0" b="6350"/>
                <wp:docPr id="2" name="Image 2" descr="Logo%20ISAE%20ENSMA%20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ISAE%20ENSMA%20cop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3193" cy="954731"/>
                        </a:xfrm>
                        <a:prstGeom prst="rect">
                          <a:avLst/>
                        </a:prstGeom>
                        <a:noFill/>
                        <a:ln>
                          <a:noFill/>
                        </a:ln>
                      </pic:spPr>
                    </pic:pic>
                  </a:graphicData>
                </a:graphic>
              </wp:inline>
            </w:drawing>
          </w:r>
        </w:p>
      </w:tc>
    </w:tr>
  </w:tbl>
  <w:p w14:paraId="0A4B0A34" w14:textId="77777777" w:rsidR="00B42A2B" w:rsidRDefault="00B42A2B" w:rsidP="00F96C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7ED"/>
    <w:multiLevelType w:val="hybridMultilevel"/>
    <w:tmpl w:val="9B1A9C4C"/>
    <w:lvl w:ilvl="0" w:tplc="C0DC3CB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97D91"/>
    <w:multiLevelType w:val="multilevel"/>
    <w:tmpl w:val="92C293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B1D7F76"/>
    <w:multiLevelType w:val="hybridMultilevel"/>
    <w:tmpl w:val="40B85E6A"/>
    <w:lvl w:ilvl="0" w:tplc="FBF0DE1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D956CB"/>
    <w:multiLevelType w:val="hybridMultilevel"/>
    <w:tmpl w:val="D586338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0EF62FB7"/>
    <w:multiLevelType w:val="hybridMultilevel"/>
    <w:tmpl w:val="DC22A5FE"/>
    <w:lvl w:ilvl="0" w:tplc="2A046AD4">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FF6074B"/>
    <w:multiLevelType w:val="hybridMultilevel"/>
    <w:tmpl w:val="F0D01930"/>
    <w:lvl w:ilvl="0" w:tplc="F1EA6116">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DC1439"/>
    <w:multiLevelType w:val="hybridMultilevel"/>
    <w:tmpl w:val="B1D4C19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nsid w:val="147630B9"/>
    <w:multiLevelType w:val="multilevel"/>
    <w:tmpl w:val="C2CC8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173010D"/>
    <w:multiLevelType w:val="hybridMultilevel"/>
    <w:tmpl w:val="E530DE8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nsid w:val="236B6BF8"/>
    <w:multiLevelType w:val="hybridMultilevel"/>
    <w:tmpl w:val="FD182C2C"/>
    <w:lvl w:ilvl="0" w:tplc="F63057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BD4522"/>
    <w:multiLevelType w:val="hybridMultilevel"/>
    <w:tmpl w:val="107CB3CE"/>
    <w:lvl w:ilvl="0" w:tplc="F1EA6116">
      <w:start w:val="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B215827"/>
    <w:multiLevelType w:val="hybridMultilevel"/>
    <w:tmpl w:val="1166E7CC"/>
    <w:lvl w:ilvl="0" w:tplc="8948163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5A5A90"/>
    <w:multiLevelType w:val="hybridMultilevel"/>
    <w:tmpl w:val="3676B10C"/>
    <w:lvl w:ilvl="0" w:tplc="A46A105A">
      <w:start w:val="1"/>
      <w:numFmt w:val="bullet"/>
      <w:lvlText w:val="-"/>
      <w:lvlJc w:val="left"/>
      <w:pPr>
        <w:ind w:left="360" w:hanging="360"/>
      </w:pPr>
      <w:rPr>
        <w:rFonts w:ascii="Stencil" w:hAnsi="Stencil" w:cs="Symbo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1C916D1"/>
    <w:multiLevelType w:val="hybridMultilevel"/>
    <w:tmpl w:val="FD02E84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nsid w:val="35B3463A"/>
    <w:multiLevelType w:val="hybridMultilevel"/>
    <w:tmpl w:val="CD34FF58"/>
    <w:lvl w:ilvl="0" w:tplc="A46A105A">
      <w:start w:val="1"/>
      <w:numFmt w:val="bullet"/>
      <w:lvlText w:val="-"/>
      <w:lvlJc w:val="left"/>
      <w:pPr>
        <w:ind w:left="360" w:hanging="360"/>
      </w:pPr>
      <w:rPr>
        <w:rFonts w:ascii="Stencil" w:hAnsi="Stencil" w:cs="Symbo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C456400"/>
    <w:multiLevelType w:val="hybridMultilevel"/>
    <w:tmpl w:val="866EA43C"/>
    <w:lvl w:ilvl="0" w:tplc="A46A105A">
      <w:start w:val="1"/>
      <w:numFmt w:val="bullet"/>
      <w:lvlText w:val="-"/>
      <w:lvlJc w:val="left"/>
      <w:pPr>
        <w:ind w:left="360" w:hanging="360"/>
      </w:pPr>
      <w:rPr>
        <w:rFonts w:ascii="Stencil" w:hAnsi="Stencil" w:cs="Symbol" w:hint="default"/>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E515DBB"/>
    <w:multiLevelType w:val="hybridMultilevel"/>
    <w:tmpl w:val="33BAEB38"/>
    <w:lvl w:ilvl="0" w:tplc="A46A105A">
      <w:start w:val="1"/>
      <w:numFmt w:val="bullet"/>
      <w:lvlText w:val="-"/>
      <w:lvlJc w:val="left"/>
      <w:pPr>
        <w:ind w:left="360" w:hanging="360"/>
      </w:pPr>
      <w:rPr>
        <w:rFonts w:ascii="Stencil" w:hAnsi="Stencil" w:cs="Symbol" w:hint="default"/>
        <w:sz w:val="20"/>
        <w:szCs w:val="1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10F2086"/>
    <w:multiLevelType w:val="hybridMultilevel"/>
    <w:tmpl w:val="88164A5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8">
    <w:nsid w:val="42D643BC"/>
    <w:multiLevelType w:val="hybridMultilevel"/>
    <w:tmpl w:val="A0D0F1C4"/>
    <w:lvl w:ilvl="0" w:tplc="1D00CB22">
      <w:numFmt w:val="bullet"/>
      <w:lvlText w:val="-"/>
      <w:lvlJc w:val="left"/>
      <w:pPr>
        <w:ind w:left="360" w:hanging="360"/>
      </w:pPr>
      <w:rPr>
        <w:rFonts w:ascii="Calibri" w:eastAsiaTheme="minorHAnsi" w:hAnsi="Calibri" w:cs="Calibri" w:hint="default"/>
        <w:sz w:val="10"/>
        <w:szCs w:val="1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8CA4465"/>
    <w:multiLevelType w:val="hybridMultilevel"/>
    <w:tmpl w:val="4CCA7042"/>
    <w:lvl w:ilvl="0" w:tplc="2434650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97C61EE"/>
    <w:multiLevelType w:val="multilevel"/>
    <w:tmpl w:val="5FA495A4"/>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F1522EF"/>
    <w:multiLevelType w:val="hybridMultilevel"/>
    <w:tmpl w:val="A43AC3C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2">
    <w:nsid w:val="56A543E2"/>
    <w:multiLevelType w:val="hybridMultilevel"/>
    <w:tmpl w:val="FC68C01A"/>
    <w:lvl w:ilvl="0" w:tplc="FBF0DE1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6B078CE"/>
    <w:multiLevelType w:val="hybridMultilevel"/>
    <w:tmpl w:val="B4743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5F1C5E"/>
    <w:multiLevelType w:val="hybridMultilevel"/>
    <w:tmpl w:val="FD08D92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5">
    <w:nsid w:val="58E33FA1"/>
    <w:multiLevelType w:val="hybridMultilevel"/>
    <w:tmpl w:val="8D6AA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465C00"/>
    <w:multiLevelType w:val="hybridMultilevel"/>
    <w:tmpl w:val="5C164298"/>
    <w:lvl w:ilvl="0" w:tplc="A46A105A">
      <w:start w:val="1"/>
      <w:numFmt w:val="bullet"/>
      <w:lvlText w:val="-"/>
      <w:lvlJc w:val="left"/>
      <w:pPr>
        <w:ind w:left="720" w:hanging="360"/>
      </w:pPr>
      <w:rPr>
        <w:rFonts w:ascii="Stencil" w:hAnsi="Stencil" w:cs="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843EEA"/>
    <w:multiLevelType w:val="hybridMultilevel"/>
    <w:tmpl w:val="8C729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F351AC"/>
    <w:multiLevelType w:val="hybridMultilevel"/>
    <w:tmpl w:val="14CAD444"/>
    <w:lvl w:ilvl="0" w:tplc="7A56C4D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D494FFB"/>
    <w:multiLevelType w:val="hybridMultilevel"/>
    <w:tmpl w:val="C5C8124A"/>
    <w:lvl w:ilvl="0" w:tplc="B914B30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033EA2"/>
    <w:multiLevelType w:val="hybridMultilevel"/>
    <w:tmpl w:val="0D4A3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D907B5"/>
    <w:multiLevelType w:val="hybridMultilevel"/>
    <w:tmpl w:val="0956AB8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2">
    <w:nsid w:val="77472459"/>
    <w:multiLevelType w:val="hybridMultilevel"/>
    <w:tmpl w:val="2E167C2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3"/>
  </w:num>
  <w:num w:numId="2">
    <w:abstractNumId w:val="6"/>
  </w:num>
  <w:num w:numId="3">
    <w:abstractNumId w:val="32"/>
  </w:num>
  <w:num w:numId="4">
    <w:abstractNumId w:val="21"/>
  </w:num>
  <w:num w:numId="5">
    <w:abstractNumId w:val="8"/>
  </w:num>
  <w:num w:numId="6">
    <w:abstractNumId w:val="31"/>
  </w:num>
  <w:num w:numId="7">
    <w:abstractNumId w:val="24"/>
  </w:num>
  <w:num w:numId="8">
    <w:abstractNumId w:val="13"/>
  </w:num>
  <w:num w:numId="9">
    <w:abstractNumId w:val="17"/>
  </w:num>
  <w:num w:numId="10">
    <w:abstractNumId w:val="2"/>
  </w:num>
  <w:num w:numId="11">
    <w:abstractNumId w:val="22"/>
  </w:num>
  <w:num w:numId="12">
    <w:abstractNumId w:val="1"/>
  </w:num>
  <w:num w:numId="13">
    <w:abstractNumId w:val="10"/>
  </w:num>
  <w:num w:numId="14">
    <w:abstractNumId w:val="5"/>
  </w:num>
  <w:num w:numId="15">
    <w:abstractNumId w:val="19"/>
  </w:num>
  <w:num w:numId="16">
    <w:abstractNumId w:val="9"/>
  </w:num>
  <w:num w:numId="17">
    <w:abstractNumId w:val="28"/>
  </w:num>
  <w:num w:numId="18">
    <w:abstractNumId w:val="4"/>
  </w:num>
  <w:num w:numId="19">
    <w:abstractNumId w:val="20"/>
  </w:num>
  <w:num w:numId="20">
    <w:abstractNumId w:val="18"/>
  </w:num>
  <w:num w:numId="21">
    <w:abstractNumId w:val="16"/>
  </w:num>
  <w:num w:numId="22">
    <w:abstractNumId w:val="7"/>
  </w:num>
  <w:num w:numId="23">
    <w:abstractNumId w:val="12"/>
  </w:num>
  <w:num w:numId="24">
    <w:abstractNumId w:val="15"/>
  </w:num>
  <w:num w:numId="25">
    <w:abstractNumId w:val="26"/>
  </w:num>
  <w:num w:numId="26">
    <w:abstractNumId w:val="14"/>
  </w:num>
  <w:num w:numId="27">
    <w:abstractNumId w:val="23"/>
  </w:num>
  <w:num w:numId="28">
    <w:abstractNumId w:val="27"/>
  </w:num>
  <w:num w:numId="29">
    <w:abstractNumId w:val="25"/>
  </w:num>
  <w:num w:numId="30">
    <w:abstractNumId w:val="29"/>
  </w:num>
  <w:num w:numId="31">
    <w:abstractNumId w:val="0"/>
  </w:num>
  <w:num w:numId="32">
    <w:abstractNumId w:val="3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54"/>
    <w:rsid w:val="00000748"/>
    <w:rsid w:val="0003472D"/>
    <w:rsid w:val="00041B1B"/>
    <w:rsid w:val="00046B5C"/>
    <w:rsid w:val="00055939"/>
    <w:rsid w:val="00097483"/>
    <w:rsid w:val="0010054F"/>
    <w:rsid w:val="0011367E"/>
    <w:rsid w:val="00145EE2"/>
    <w:rsid w:val="00174369"/>
    <w:rsid w:val="0018389E"/>
    <w:rsid w:val="00192623"/>
    <w:rsid w:val="0019762A"/>
    <w:rsid w:val="001A10EF"/>
    <w:rsid w:val="001D0538"/>
    <w:rsid w:val="001D46CC"/>
    <w:rsid w:val="001D5201"/>
    <w:rsid w:val="00221C63"/>
    <w:rsid w:val="002610F9"/>
    <w:rsid w:val="002736D3"/>
    <w:rsid w:val="00286F50"/>
    <w:rsid w:val="002D4A95"/>
    <w:rsid w:val="002D70EC"/>
    <w:rsid w:val="002E30DE"/>
    <w:rsid w:val="002F0E0A"/>
    <w:rsid w:val="00365B76"/>
    <w:rsid w:val="003871C7"/>
    <w:rsid w:val="003A4192"/>
    <w:rsid w:val="003C30ED"/>
    <w:rsid w:val="003C5630"/>
    <w:rsid w:val="003E4A06"/>
    <w:rsid w:val="00400B36"/>
    <w:rsid w:val="004129C4"/>
    <w:rsid w:val="004173D6"/>
    <w:rsid w:val="00417AF9"/>
    <w:rsid w:val="004224BE"/>
    <w:rsid w:val="00477AC8"/>
    <w:rsid w:val="004909D7"/>
    <w:rsid w:val="00493472"/>
    <w:rsid w:val="004F3E28"/>
    <w:rsid w:val="004F58F4"/>
    <w:rsid w:val="0050043C"/>
    <w:rsid w:val="00500DF9"/>
    <w:rsid w:val="005027F8"/>
    <w:rsid w:val="00513252"/>
    <w:rsid w:val="00537752"/>
    <w:rsid w:val="00555B43"/>
    <w:rsid w:val="00561B01"/>
    <w:rsid w:val="00570F7F"/>
    <w:rsid w:val="00575E46"/>
    <w:rsid w:val="0058609C"/>
    <w:rsid w:val="005B0469"/>
    <w:rsid w:val="00615D6F"/>
    <w:rsid w:val="0064074F"/>
    <w:rsid w:val="00672A1C"/>
    <w:rsid w:val="006B4769"/>
    <w:rsid w:val="006D0A00"/>
    <w:rsid w:val="00700F75"/>
    <w:rsid w:val="007011B7"/>
    <w:rsid w:val="0070452F"/>
    <w:rsid w:val="00706C32"/>
    <w:rsid w:val="00711676"/>
    <w:rsid w:val="00716F33"/>
    <w:rsid w:val="00742598"/>
    <w:rsid w:val="0074600F"/>
    <w:rsid w:val="0077490B"/>
    <w:rsid w:val="00783DF1"/>
    <w:rsid w:val="00796E81"/>
    <w:rsid w:val="007A513A"/>
    <w:rsid w:val="007E0739"/>
    <w:rsid w:val="007F374B"/>
    <w:rsid w:val="00831B3B"/>
    <w:rsid w:val="00865326"/>
    <w:rsid w:val="00873E1B"/>
    <w:rsid w:val="008E4366"/>
    <w:rsid w:val="008E59CD"/>
    <w:rsid w:val="00906B72"/>
    <w:rsid w:val="00924D09"/>
    <w:rsid w:val="00944D1F"/>
    <w:rsid w:val="00956530"/>
    <w:rsid w:val="009A5145"/>
    <w:rsid w:val="00A147A0"/>
    <w:rsid w:val="00A17E54"/>
    <w:rsid w:val="00A33A34"/>
    <w:rsid w:val="00A36158"/>
    <w:rsid w:val="00A61824"/>
    <w:rsid w:val="00A73596"/>
    <w:rsid w:val="00A86386"/>
    <w:rsid w:val="00A90D4D"/>
    <w:rsid w:val="00AA1738"/>
    <w:rsid w:val="00AF702F"/>
    <w:rsid w:val="00B00A58"/>
    <w:rsid w:val="00B2520C"/>
    <w:rsid w:val="00B3200B"/>
    <w:rsid w:val="00B42A2B"/>
    <w:rsid w:val="00B91171"/>
    <w:rsid w:val="00BA103B"/>
    <w:rsid w:val="00BB0E74"/>
    <w:rsid w:val="00BB561A"/>
    <w:rsid w:val="00BF2BC9"/>
    <w:rsid w:val="00C06801"/>
    <w:rsid w:val="00C35B7C"/>
    <w:rsid w:val="00C56C79"/>
    <w:rsid w:val="00C577D7"/>
    <w:rsid w:val="00CA128B"/>
    <w:rsid w:val="00CB156F"/>
    <w:rsid w:val="00CE08D7"/>
    <w:rsid w:val="00CE45AC"/>
    <w:rsid w:val="00D300E0"/>
    <w:rsid w:val="00D337AD"/>
    <w:rsid w:val="00D5409C"/>
    <w:rsid w:val="00D74017"/>
    <w:rsid w:val="00D85F7A"/>
    <w:rsid w:val="00DC2114"/>
    <w:rsid w:val="00DC5269"/>
    <w:rsid w:val="00DE2B3B"/>
    <w:rsid w:val="00DE4232"/>
    <w:rsid w:val="00E04F6A"/>
    <w:rsid w:val="00E1490D"/>
    <w:rsid w:val="00E25F60"/>
    <w:rsid w:val="00E540D6"/>
    <w:rsid w:val="00E6077C"/>
    <w:rsid w:val="00E75C81"/>
    <w:rsid w:val="00E80C81"/>
    <w:rsid w:val="00EB317D"/>
    <w:rsid w:val="00ED1E8F"/>
    <w:rsid w:val="00ED3A89"/>
    <w:rsid w:val="00F24BDF"/>
    <w:rsid w:val="00F41422"/>
    <w:rsid w:val="00F65940"/>
    <w:rsid w:val="00F8267D"/>
    <w:rsid w:val="00F92505"/>
    <w:rsid w:val="00F96CA3"/>
    <w:rsid w:val="00FC5842"/>
    <w:rsid w:val="00FE3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7E54"/>
    <w:rPr>
      <w:rFonts w:ascii="Tahoma" w:hAnsi="Tahoma" w:cs="Tahoma"/>
      <w:sz w:val="16"/>
      <w:szCs w:val="16"/>
    </w:rPr>
  </w:style>
  <w:style w:type="character" w:customStyle="1" w:styleId="TextedebullesCar">
    <w:name w:val="Texte de bulles Car"/>
    <w:basedOn w:val="Policepardfaut"/>
    <w:link w:val="Textedebulles"/>
    <w:uiPriority w:val="99"/>
    <w:semiHidden/>
    <w:rsid w:val="00A17E54"/>
    <w:rPr>
      <w:rFonts w:ascii="Tahoma" w:hAnsi="Tahoma" w:cs="Tahoma"/>
      <w:sz w:val="16"/>
      <w:szCs w:val="16"/>
    </w:rPr>
  </w:style>
  <w:style w:type="paragraph" w:styleId="En-tte">
    <w:name w:val="header"/>
    <w:basedOn w:val="Normal"/>
    <w:link w:val="En-tteCar"/>
    <w:uiPriority w:val="99"/>
    <w:unhideWhenUsed/>
    <w:rsid w:val="00C56C79"/>
    <w:pPr>
      <w:tabs>
        <w:tab w:val="center" w:pos="4536"/>
        <w:tab w:val="right" w:pos="9072"/>
      </w:tabs>
    </w:pPr>
  </w:style>
  <w:style w:type="character" w:customStyle="1" w:styleId="En-tteCar">
    <w:name w:val="En-tête Car"/>
    <w:basedOn w:val="Policepardfaut"/>
    <w:link w:val="En-tte"/>
    <w:uiPriority w:val="99"/>
    <w:rsid w:val="00C56C79"/>
  </w:style>
  <w:style w:type="paragraph" w:styleId="Pieddepage">
    <w:name w:val="footer"/>
    <w:basedOn w:val="Normal"/>
    <w:link w:val="PieddepageCar"/>
    <w:uiPriority w:val="99"/>
    <w:unhideWhenUsed/>
    <w:rsid w:val="00C56C79"/>
    <w:pPr>
      <w:tabs>
        <w:tab w:val="center" w:pos="4536"/>
        <w:tab w:val="right" w:pos="9072"/>
      </w:tabs>
    </w:pPr>
  </w:style>
  <w:style w:type="character" w:customStyle="1" w:styleId="PieddepageCar">
    <w:name w:val="Pied de page Car"/>
    <w:basedOn w:val="Policepardfaut"/>
    <w:link w:val="Pieddepage"/>
    <w:uiPriority w:val="99"/>
    <w:rsid w:val="00C56C79"/>
  </w:style>
  <w:style w:type="paragraph" w:customStyle="1" w:styleId="Aucunstyledeparagraphe">
    <w:name w:val="[Aucun style de paragraphe]"/>
    <w:rsid w:val="002D70EC"/>
    <w:pPr>
      <w:widowControl w:val="0"/>
      <w:suppressAutoHyphens/>
      <w:spacing w:after="0" w:line="288" w:lineRule="auto"/>
    </w:pPr>
    <w:rPr>
      <w:rFonts w:ascii="Times-Roman" w:eastAsia="Times-Roman" w:hAnsi="Times New Roman" w:cs="Times New Roman"/>
      <w:color w:val="000000"/>
      <w:kern w:val="1"/>
      <w:sz w:val="24"/>
      <w:szCs w:val="20"/>
      <w:lang w:eastAsia="fr-FR"/>
    </w:rPr>
  </w:style>
  <w:style w:type="paragraph" w:styleId="Paragraphedeliste">
    <w:name w:val="List Paragraph"/>
    <w:basedOn w:val="Normal"/>
    <w:uiPriority w:val="34"/>
    <w:qFormat/>
    <w:rsid w:val="00944D1F"/>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11367E"/>
    <w:rPr>
      <w:color w:val="0000FF" w:themeColor="hyperlink"/>
      <w:u w:val="single"/>
    </w:rPr>
  </w:style>
  <w:style w:type="paragraph" w:styleId="NormalWeb">
    <w:name w:val="Normal (Web)"/>
    <w:basedOn w:val="Normal"/>
    <w:uiPriority w:val="99"/>
    <w:rsid w:val="0011367E"/>
    <w:pPr>
      <w:spacing w:before="100" w:after="100"/>
    </w:pPr>
    <w:rPr>
      <w:rFonts w:ascii="Geneva" w:hAnsi="Geneva"/>
      <w:color w:val="000080"/>
      <w:sz w:val="20"/>
      <w:szCs w:val="20"/>
    </w:rPr>
  </w:style>
  <w:style w:type="character" w:styleId="lev">
    <w:name w:val="Strong"/>
    <w:uiPriority w:val="22"/>
    <w:qFormat/>
    <w:rsid w:val="0011367E"/>
    <w:rPr>
      <w:b/>
      <w:bCs/>
    </w:rPr>
  </w:style>
  <w:style w:type="character" w:styleId="Marquedecommentaire">
    <w:name w:val="annotation reference"/>
    <w:basedOn w:val="Policepardfaut"/>
    <w:uiPriority w:val="99"/>
    <w:semiHidden/>
    <w:unhideWhenUsed/>
    <w:rsid w:val="00831B3B"/>
    <w:rPr>
      <w:sz w:val="18"/>
      <w:szCs w:val="18"/>
    </w:rPr>
  </w:style>
  <w:style w:type="paragraph" w:styleId="Commentaire">
    <w:name w:val="annotation text"/>
    <w:basedOn w:val="Normal"/>
    <w:link w:val="CommentaireCar"/>
    <w:uiPriority w:val="99"/>
    <w:semiHidden/>
    <w:unhideWhenUsed/>
    <w:rsid w:val="00831B3B"/>
  </w:style>
  <w:style w:type="character" w:customStyle="1" w:styleId="CommentaireCar">
    <w:name w:val="Commentaire Car"/>
    <w:basedOn w:val="Policepardfaut"/>
    <w:link w:val="Commentaire"/>
    <w:uiPriority w:val="99"/>
    <w:semiHidden/>
    <w:rsid w:val="00831B3B"/>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96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7E54"/>
    <w:rPr>
      <w:rFonts w:ascii="Tahoma" w:hAnsi="Tahoma" w:cs="Tahoma"/>
      <w:sz w:val="16"/>
      <w:szCs w:val="16"/>
    </w:rPr>
  </w:style>
  <w:style w:type="character" w:customStyle="1" w:styleId="TextedebullesCar">
    <w:name w:val="Texte de bulles Car"/>
    <w:basedOn w:val="Policepardfaut"/>
    <w:link w:val="Textedebulles"/>
    <w:uiPriority w:val="99"/>
    <w:semiHidden/>
    <w:rsid w:val="00A17E54"/>
    <w:rPr>
      <w:rFonts w:ascii="Tahoma" w:hAnsi="Tahoma" w:cs="Tahoma"/>
      <w:sz w:val="16"/>
      <w:szCs w:val="16"/>
    </w:rPr>
  </w:style>
  <w:style w:type="paragraph" w:styleId="En-tte">
    <w:name w:val="header"/>
    <w:basedOn w:val="Normal"/>
    <w:link w:val="En-tteCar"/>
    <w:uiPriority w:val="99"/>
    <w:unhideWhenUsed/>
    <w:rsid w:val="00C56C79"/>
    <w:pPr>
      <w:tabs>
        <w:tab w:val="center" w:pos="4536"/>
        <w:tab w:val="right" w:pos="9072"/>
      </w:tabs>
    </w:pPr>
  </w:style>
  <w:style w:type="character" w:customStyle="1" w:styleId="En-tteCar">
    <w:name w:val="En-tête Car"/>
    <w:basedOn w:val="Policepardfaut"/>
    <w:link w:val="En-tte"/>
    <w:uiPriority w:val="99"/>
    <w:rsid w:val="00C56C79"/>
  </w:style>
  <w:style w:type="paragraph" w:styleId="Pieddepage">
    <w:name w:val="footer"/>
    <w:basedOn w:val="Normal"/>
    <w:link w:val="PieddepageCar"/>
    <w:uiPriority w:val="99"/>
    <w:unhideWhenUsed/>
    <w:rsid w:val="00C56C79"/>
    <w:pPr>
      <w:tabs>
        <w:tab w:val="center" w:pos="4536"/>
        <w:tab w:val="right" w:pos="9072"/>
      </w:tabs>
    </w:pPr>
  </w:style>
  <w:style w:type="character" w:customStyle="1" w:styleId="PieddepageCar">
    <w:name w:val="Pied de page Car"/>
    <w:basedOn w:val="Policepardfaut"/>
    <w:link w:val="Pieddepage"/>
    <w:uiPriority w:val="99"/>
    <w:rsid w:val="00C56C79"/>
  </w:style>
  <w:style w:type="paragraph" w:customStyle="1" w:styleId="Aucunstyledeparagraphe">
    <w:name w:val="[Aucun style de paragraphe]"/>
    <w:rsid w:val="002D70EC"/>
    <w:pPr>
      <w:widowControl w:val="0"/>
      <w:suppressAutoHyphens/>
      <w:spacing w:after="0" w:line="288" w:lineRule="auto"/>
    </w:pPr>
    <w:rPr>
      <w:rFonts w:ascii="Times-Roman" w:eastAsia="Times-Roman" w:hAnsi="Times New Roman" w:cs="Times New Roman"/>
      <w:color w:val="000000"/>
      <w:kern w:val="1"/>
      <w:sz w:val="24"/>
      <w:szCs w:val="20"/>
      <w:lang w:eastAsia="fr-FR"/>
    </w:rPr>
  </w:style>
  <w:style w:type="paragraph" w:styleId="Paragraphedeliste">
    <w:name w:val="List Paragraph"/>
    <w:basedOn w:val="Normal"/>
    <w:uiPriority w:val="34"/>
    <w:qFormat/>
    <w:rsid w:val="00944D1F"/>
    <w:pPr>
      <w:spacing w:after="200" w:line="276"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11367E"/>
    <w:rPr>
      <w:color w:val="0000FF" w:themeColor="hyperlink"/>
      <w:u w:val="single"/>
    </w:rPr>
  </w:style>
  <w:style w:type="paragraph" w:styleId="NormalWeb">
    <w:name w:val="Normal (Web)"/>
    <w:basedOn w:val="Normal"/>
    <w:uiPriority w:val="99"/>
    <w:rsid w:val="0011367E"/>
    <w:pPr>
      <w:spacing w:before="100" w:after="100"/>
    </w:pPr>
    <w:rPr>
      <w:rFonts w:ascii="Geneva" w:hAnsi="Geneva"/>
      <w:color w:val="000080"/>
      <w:sz w:val="20"/>
      <w:szCs w:val="20"/>
    </w:rPr>
  </w:style>
  <w:style w:type="character" w:styleId="lev">
    <w:name w:val="Strong"/>
    <w:uiPriority w:val="22"/>
    <w:qFormat/>
    <w:rsid w:val="0011367E"/>
    <w:rPr>
      <w:b/>
      <w:bCs/>
    </w:rPr>
  </w:style>
  <w:style w:type="character" w:styleId="Marquedecommentaire">
    <w:name w:val="annotation reference"/>
    <w:basedOn w:val="Policepardfaut"/>
    <w:uiPriority w:val="99"/>
    <w:semiHidden/>
    <w:unhideWhenUsed/>
    <w:rsid w:val="00831B3B"/>
    <w:rPr>
      <w:sz w:val="18"/>
      <w:szCs w:val="18"/>
    </w:rPr>
  </w:style>
  <w:style w:type="paragraph" w:styleId="Commentaire">
    <w:name w:val="annotation text"/>
    <w:basedOn w:val="Normal"/>
    <w:link w:val="CommentaireCar"/>
    <w:uiPriority w:val="99"/>
    <w:semiHidden/>
    <w:unhideWhenUsed/>
    <w:rsid w:val="00831B3B"/>
  </w:style>
  <w:style w:type="character" w:customStyle="1" w:styleId="CommentaireCar">
    <w:name w:val="Commentaire Car"/>
    <w:basedOn w:val="Policepardfaut"/>
    <w:link w:val="Commentaire"/>
    <w:uiPriority w:val="99"/>
    <w:semiHidden/>
    <w:rsid w:val="00831B3B"/>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96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2752">
      <w:bodyDiv w:val="1"/>
      <w:marLeft w:val="0"/>
      <w:marRight w:val="0"/>
      <w:marTop w:val="0"/>
      <w:marBottom w:val="0"/>
      <w:divBdr>
        <w:top w:val="none" w:sz="0" w:space="0" w:color="auto"/>
        <w:left w:val="none" w:sz="0" w:space="0" w:color="auto"/>
        <w:bottom w:val="none" w:sz="0" w:space="0" w:color="auto"/>
        <w:right w:val="none" w:sz="0" w:space="0" w:color="auto"/>
      </w:divBdr>
    </w:div>
    <w:div w:id="17562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oupe-insa.fr" TargetMode="External"/><Relationship Id="rId4" Type="http://schemas.openxmlformats.org/officeDocument/2006/relationships/settings" Target="settings.xml"/><Relationship Id="rId9" Type="http://schemas.openxmlformats.org/officeDocument/2006/relationships/hyperlink" Target="http://www.isae-ensma.fr/"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157BA7ECE0485487F9E8086C893487"/>
        <w:category>
          <w:name w:val="Général"/>
          <w:gallery w:val="placeholder"/>
        </w:category>
        <w:types>
          <w:type w:val="bbPlcHdr"/>
        </w:types>
        <w:behaviors>
          <w:behavior w:val="content"/>
        </w:behaviors>
        <w:guid w:val="{F14C10C1-2D13-4C8F-9956-D01E952A0807}"/>
      </w:docPartPr>
      <w:docPartBody>
        <w:p w:rsidR="00094C0E" w:rsidRDefault="00FB1F60" w:rsidP="00FB1F60">
          <w:pPr>
            <w:pStyle w:val="41157BA7ECE0485487F9E8086C893487"/>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Arial Unicode MS"/>
    <w:charset w:val="80"/>
    <w:family w:val="roman"/>
    <w:pitch w:val="default"/>
    <w:sig w:usb0="01000003" w:usb1="00000000" w:usb2="07040001" w:usb3="00000000" w:csb0="00020001" w:csb1="00000000"/>
  </w:font>
  <w:font w:name="Geneva">
    <w:altName w:val="Arial"/>
    <w:panose1 w:val="020B0503030404040204"/>
    <w:charset w:val="00"/>
    <w:family w:val="swiss"/>
    <w:pitch w:val="variable"/>
  </w:font>
  <w:font w:name="VerbRegular-Bold">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bRegular-Italic">
    <w:panose1 w:val="00000000000000000000"/>
    <w:charset w:val="00"/>
    <w:family w:val="swiss"/>
    <w:notTrueType/>
    <w:pitch w:val="default"/>
    <w:sig w:usb0="00000003" w:usb1="00000000" w:usb2="00000000" w:usb3="00000000" w:csb0="00000001" w:csb1="00000000"/>
  </w:font>
  <w:font w:name="Verb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60"/>
    <w:rsid w:val="00094C0E"/>
    <w:rsid w:val="00DA0F3B"/>
    <w:rsid w:val="00FB1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1157BA7ECE0485487F9E8086C893487">
    <w:name w:val="41157BA7ECE0485487F9E8086C893487"/>
    <w:rsid w:val="00FB1F60"/>
  </w:style>
  <w:style w:type="paragraph" w:customStyle="1" w:styleId="BF9C5B30E24C4D109BFABCE21FFD4CEF">
    <w:name w:val="BF9C5B30E24C4D109BFABCE21FFD4CEF"/>
    <w:rsid w:val="00FB1F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1157BA7ECE0485487F9E8086C893487">
    <w:name w:val="41157BA7ECE0485487F9E8086C893487"/>
    <w:rsid w:val="00FB1F60"/>
  </w:style>
  <w:style w:type="paragraph" w:customStyle="1" w:styleId="BF9C5B30E24C4D109BFABCE21FFD4CEF">
    <w:name w:val="BF9C5B30E24C4D109BFABCE21FFD4CEF"/>
    <w:rsid w:val="00FB1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4992</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INSA</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Tanguy</dc:creator>
  <cp:lastModifiedBy>GEAY Olivier</cp:lastModifiedBy>
  <cp:revision>2</cp:revision>
  <cp:lastPrinted>2014-03-28T14:34:00Z</cp:lastPrinted>
  <dcterms:created xsi:type="dcterms:W3CDTF">2017-02-23T12:56:00Z</dcterms:created>
  <dcterms:modified xsi:type="dcterms:W3CDTF">2017-02-23T12:56:00Z</dcterms:modified>
</cp:coreProperties>
</file>